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120B8F" w14:textId="77777777" w:rsidR="002B4849" w:rsidRPr="002D2329" w:rsidRDefault="00E22897">
      <w:pPr>
        <w:rPr>
          <w:sz w:val="24"/>
          <w:szCs w:val="24"/>
        </w:rPr>
      </w:pPr>
      <w:bookmarkStart w:id="0" w:name="_GoBack"/>
      <w:bookmarkEnd w:id="0"/>
      <w:r w:rsidRPr="0030728B">
        <w:rPr>
          <w:sz w:val="44"/>
          <w:szCs w:val="44"/>
        </w:rPr>
        <w:t xml:space="preserve">National Newsletter: </w:t>
      </w:r>
      <w:r w:rsidR="00DB6B29" w:rsidRPr="0030728B">
        <w:rPr>
          <w:sz w:val="44"/>
          <w:szCs w:val="44"/>
        </w:rPr>
        <w:t>All Sciences including Agricultur</w:t>
      </w:r>
      <w:r w:rsidR="003541CF" w:rsidRPr="0030728B">
        <w:rPr>
          <w:sz w:val="44"/>
          <w:szCs w:val="44"/>
        </w:rPr>
        <w:t xml:space="preserve">al and Horticultural Science </w:t>
      </w:r>
      <w:r w:rsidR="002D2329">
        <w:rPr>
          <w:sz w:val="44"/>
          <w:szCs w:val="44"/>
        </w:rPr>
        <w:br/>
      </w:r>
      <w:r w:rsidR="00DB6B29" w:rsidRPr="0030728B">
        <w:rPr>
          <w:sz w:val="44"/>
          <w:szCs w:val="44"/>
        </w:rPr>
        <w:t xml:space="preserve"> </w:t>
      </w:r>
    </w:p>
    <w:tbl>
      <w:tblPr>
        <w:tblW w:w="11057" w:type="dxa"/>
        <w:tblLook w:val="00A0" w:firstRow="1" w:lastRow="0" w:firstColumn="1" w:lastColumn="0" w:noHBand="0" w:noVBand="0"/>
      </w:tblPr>
      <w:tblGrid>
        <w:gridCol w:w="11057"/>
      </w:tblGrid>
      <w:tr w:rsidR="00E303F4" w:rsidRPr="0030728B" w14:paraId="390D6720" w14:textId="77777777" w:rsidTr="002D2329">
        <w:trPr>
          <w:trHeight w:val="354"/>
        </w:trPr>
        <w:tc>
          <w:tcPr>
            <w:tcW w:w="11057" w:type="dxa"/>
            <w:tcBorders>
              <w:top w:val="nil"/>
              <w:left w:val="nil"/>
              <w:bottom w:val="nil"/>
              <w:right w:val="nil"/>
            </w:tcBorders>
            <w:shd w:val="clear" w:color="auto" w:fill="C4BC96"/>
            <w:vAlign w:val="center"/>
          </w:tcPr>
          <w:p w14:paraId="7352582B" w14:textId="77777777" w:rsidR="00B354B5" w:rsidRPr="0030728B" w:rsidRDefault="002B4849" w:rsidP="009E4BF6">
            <w:pPr>
              <w:rPr>
                <w:b/>
                <w:color w:val="FFFFFF"/>
              </w:rPr>
            </w:pPr>
            <w:r w:rsidRPr="002D2329">
              <w:rPr>
                <w:b/>
                <w:color w:val="000000" w:themeColor="text1"/>
              </w:rPr>
              <w:t>Information and resources</w:t>
            </w:r>
            <w:r w:rsidR="00D3259F" w:rsidRPr="002D2329">
              <w:rPr>
                <w:b/>
                <w:color w:val="000000" w:themeColor="text1"/>
              </w:rPr>
              <w:t xml:space="preserve"> for </w:t>
            </w:r>
            <w:r w:rsidR="003668DF" w:rsidRPr="002D2329">
              <w:rPr>
                <w:b/>
                <w:color w:val="000000" w:themeColor="text1"/>
              </w:rPr>
              <w:t>middle leaders</w:t>
            </w:r>
            <w:r w:rsidR="00316B54" w:rsidRPr="002D2329">
              <w:rPr>
                <w:b/>
                <w:color w:val="000000" w:themeColor="text1"/>
              </w:rPr>
              <w:t xml:space="preserve"> </w:t>
            </w:r>
            <w:r w:rsidR="00D3259F" w:rsidRPr="002D2329">
              <w:rPr>
                <w:b/>
                <w:color w:val="000000" w:themeColor="text1"/>
              </w:rPr>
              <w:t>in secondary schools | Term</w:t>
            </w:r>
            <w:r w:rsidR="00DB6B29" w:rsidRPr="002D2329">
              <w:rPr>
                <w:b/>
                <w:color w:val="000000" w:themeColor="text1"/>
              </w:rPr>
              <w:t xml:space="preserve"> </w:t>
            </w:r>
            <w:r w:rsidR="009E4BF6" w:rsidRPr="002D2329">
              <w:rPr>
                <w:b/>
                <w:color w:val="000000" w:themeColor="text1"/>
              </w:rPr>
              <w:t>2</w:t>
            </w:r>
            <w:r w:rsidR="00980B8F" w:rsidRPr="002D2329">
              <w:rPr>
                <w:b/>
                <w:color w:val="000000" w:themeColor="text1"/>
              </w:rPr>
              <w:t xml:space="preserve"> </w:t>
            </w:r>
            <w:r w:rsidR="00D3259F" w:rsidRPr="002D2329">
              <w:rPr>
                <w:b/>
                <w:color w:val="000000" w:themeColor="text1"/>
              </w:rPr>
              <w:t>201</w:t>
            </w:r>
            <w:r w:rsidR="009E4BF6" w:rsidRPr="002D2329">
              <w:rPr>
                <w:b/>
                <w:color w:val="000000" w:themeColor="text1"/>
              </w:rPr>
              <w:t>4</w:t>
            </w:r>
          </w:p>
        </w:tc>
      </w:tr>
    </w:tbl>
    <w:p w14:paraId="523A1A0E" w14:textId="300FEC4C" w:rsidR="00791A1B" w:rsidRPr="0030728B" w:rsidRDefault="000A70B9">
      <w:r w:rsidRPr="0030728B">
        <w:rPr>
          <w:noProof/>
        </w:rPr>
        <mc:AlternateContent>
          <mc:Choice Requires="wps">
            <w:drawing>
              <wp:anchor distT="0" distB="0" distL="114300" distR="114300" simplePos="0" relativeHeight="251657216" behindDoc="0" locked="0" layoutInCell="1" allowOverlap="1" wp14:anchorId="575517D8" wp14:editId="1242AB39">
                <wp:simplePos x="0" y="0"/>
                <wp:positionH relativeFrom="column">
                  <wp:posOffset>4478655</wp:posOffset>
                </wp:positionH>
                <wp:positionV relativeFrom="paragraph">
                  <wp:posOffset>107950</wp:posOffset>
                </wp:positionV>
                <wp:extent cx="2472055" cy="7626350"/>
                <wp:effectExtent l="0" t="0" r="0" b="0"/>
                <wp:wrapTight wrapText="bothSides">
                  <wp:wrapPolygon edited="0">
                    <wp:start x="0" y="0"/>
                    <wp:lineTo x="0" y="21510"/>
                    <wp:lineTo x="21306" y="21510"/>
                    <wp:lineTo x="21306" y="0"/>
                    <wp:lineTo x="0" y="0"/>
                  </wp:wrapPolygon>
                </wp:wrapTight>
                <wp:docPr id="4"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2055" cy="7626350"/>
                        </a:xfrm>
                        <a:prstGeom prst="rect">
                          <a:avLst/>
                        </a:prstGeom>
                        <a:solidFill>
                          <a:schemeClr val="bg2">
                            <a:lumMod val="75000"/>
                          </a:schemeClr>
                        </a:solidFill>
                        <a:ln>
                          <a:noFill/>
                        </a:ln>
                        <a:extLst/>
                      </wps:spPr>
                      <wps:txbx>
                        <w:txbxContent>
                          <w:p w14:paraId="0AD92D6A" w14:textId="77777777" w:rsidR="007A2C44" w:rsidRDefault="007A2C44" w:rsidP="00BC7A71">
                            <w:pPr>
                              <w:rPr>
                                <w:b/>
                                <w:color w:val="1F497D" w:themeColor="text2"/>
                                <w:sz w:val="24"/>
                              </w:rPr>
                            </w:pPr>
                          </w:p>
                          <w:p w14:paraId="08C57F87" w14:textId="77777777" w:rsidR="007A2C44" w:rsidRPr="000E085F" w:rsidRDefault="007A2C44" w:rsidP="00BC7A71">
                            <w:pPr>
                              <w:rPr>
                                <w:color w:val="1F497D" w:themeColor="text2"/>
                                <w:sz w:val="24"/>
                              </w:rPr>
                            </w:pPr>
                            <w:r w:rsidRPr="000E085F">
                              <w:rPr>
                                <w:color w:val="1F497D" w:themeColor="text2"/>
                                <w:sz w:val="24"/>
                              </w:rPr>
                              <w:t>Science</w:t>
                            </w:r>
                          </w:p>
                          <w:p w14:paraId="38B8F276" w14:textId="1BBA0C6D" w:rsidR="009A4F9C" w:rsidRPr="000E085F" w:rsidRDefault="009A4F9C" w:rsidP="00BC7A71">
                            <w:pPr>
                              <w:rPr>
                                <w:color w:val="1F497D" w:themeColor="text2"/>
                                <w:sz w:val="24"/>
                              </w:rPr>
                            </w:pPr>
                            <w:r w:rsidRPr="000E085F">
                              <w:rPr>
                                <w:color w:val="1F497D" w:themeColor="text2"/>
                                <w:sz w:val="24"/>
                              </w:rPr>
                              <w:t xml:space="preserve">National </w:t>
                            </w:r>
                            <w:r w:rsidR="00D15A8C" w:rsidRPr="000E085F">
                              <w:rPr>
                                <w:color w:val="1F497D" w:themeColor="text2"/>
                                <w:sz w:val="24"/>
                              </w:rPr>
                              <w:t>Co-</w:t>
                            </w:r>
                            <w:proofErr w:type="spellStart"/>
                            <w:r w:rsidR="00D15A8C" w:rsidRPr="000E085F">
                              <w:rPr>
                                <w:color w:val="1F497D" w:themeColor="text2"/>
                                <w:sz w:val="24"/>
                              </w:rPr>
                              <w:t>ordinators</w:t>
                            </w:r>
                            <w:proofErr w:type="spellEnd"/>
                            <w:r w:rsidR="00D15A8C" w:rsidRPr="000E085F">
                              <w:rPr>
                                <w:color w:val="1F497D" w:themeColor="text2"/>
                                <w:sz w:val="24"/>
                              </w:rPr>
                              <w:t xml:space="preserve"> </w:t>
                            </w:r>
                          </w:p>
                          <w:p w14:paraId="2A3A6539" w14:textId="77777777" w:rsidR="00D15A8C" w:rsidRDefault="00D15A8C" w:rsidP="00D15A8C">
                            <w:pPr>
                              <w:rPr>
                                <w:b/>
                              </w:rPr>
                            </w:pPr>
                          </w:p>
                          <w:p w14:paraId="1D49F2B5" w14:textId="27647154" w:rsidR="00D15A8C" w:rsidRPr="00D000FF" w:rsidRDefault="00D15A8C" w:rsidP="00D15A8C">
                            <w:pPr>
                              <w:rPr>
                                <w:b/>
                              </w:rPr>
                            </w:pPr>
                            <w:r w:rsidRPr="00D000FF">
                              <w:rPr>
                                <w:b/>
                              </w:rPr>
                              <w:t>No</w:t>
                            </w:r>
                            <w:r>
                              <w:rPr>
                                <w:b/>
                              </w:rPr>
                              <w:t xml:space="preserve">rthern and Central North regions </w:t>
                            </w:r>
                            <w:r w:rsidR="00EB5BE5">
                              <w:rPr>
                                <w:b/>
                              </w:rPr>
                              <w:t>National Co-</w:t>
                            </w:r>
                            <w:proofErr w:type="spellStart"/>
                            <w:r w:rsidR="00EB5BE5">
                              <w:rPr>
                                <w:b/>
                              </w:rPr>
                              <w:t>ordinator</w:t>
                            </w:r>
                            <w:proofErr w:type="spellEnd"/>
                          </w:p>
                          <w:p w14:paraId="30A785A8" w14:textId="77777777" w:rsidR="000A70B9" w:rsidRDefault="009A4F9C" w:rsidP="00BC7A71">
                            <w:proofErr w:type="spellStart"/>
                            <w:r w:rsidRPr="00981752">
                              <w:t>Mikhal</w:t>
                            </w:r>
                            <w:proofErr w:type="spellEnd"/>
                            <w:r w:rsidRPr="00981752">
                              <w:t xml:space="preserve"> Stone</w:t>
                            </w:r>
                          </w:p>
                          <w:p w14:paraId="38F0C9AB" w14:textId="77813220" w:rsidR="009A4F9C" w:rsidRPr="00981752" w:rsidRDefault="000A70B9" w:rsidP="00BC7A71">
                            <w:r>
                              <w:t>University of Auckland</w:t>
                            </w:r>
                            <w:r w:rsidR="009A4F9C" w:rsidRPr="00981752">
                              <w:t xml:space="preserve">    </w:t>
                            </w:r>
                          </w:p>
                          <w:p w14:paraId="08757CA4" w14:textId="77777777" w:rsidR="009A4F9C" w:rsidRDefault="00DA4C32" w:rsidP="00BC7A71">
                            <w:pPr>
                              <w:rPr>
                                <w:rStyle w:val="Hyperlink"/>
                              </w:rPr>
                            </w:pPr>
                            <w:hyperlink r:id="rId8" w:history="1">
                              <w:r w:rsidR="009A4F9C" w:rsidRPr="00067260">
                                <w:rPr>
                                  <w:rStyle w:val="Hyperlink"/>
                                </w:rPr>
                                <w:t>m.stone@auckland.ac.nz</w:t>
                              </w:r>
                            </w:hyperlink>
                          </w:p>
                          <w:p w14:paraId="1E3B590D" w14:textId="77777777" w:rsidR="009A4F9C" w:rsidRPr="00CB73F4" w:rsidRDefault="009A4F9C" w:rsidP="00BC7A71">
                            <w:r>
                              <w:t xml:space="preserve">Mob: </w:t>
                            </w:r>
                            <w:r w:rsidRPr="00CB73F4">
                              <w:t>021 1871 664</w:t>
                            </w:r>
                          </w:p>
                          <w:p w14:paraId="65D40769" w14:textId="77777777" w:rsidR="009A4F9C" w:rsidRDefault="009A4F9C" w:rsidP="00BC7A71">
                            <w:pPr>
                              <w:rPr>
                                <w:b/>
                              </w:rPr>
                            </w:pPr>
                          </w:p>
                          <w:p w14:paraId="122D301F" w14:textId="36FA8A21" w:rsidR="009A4F9C" w:rsidRDefault="009A4F9C" w:rsidP="00BC7A71">
                            <w:pPr>
                              <w:rPr>
                                <w:b/>
                              </w:rPr>
                            </w:pPr>
                            <w:r w:rsidRPr="00D000FF">
                              <w:rPr>
                                <w:b/>
                              </w:rPr>
                              <w:t>Central South and Southern regions</w:t>
                            </w:r>
                            <w:r w:rsidR="00D15A8C">
                              <w:rPr>
                                <w:b/>
                              </w:rPr>
                              <w:t xml:space="preserve"> </w:t>
                            </w:r>
                            <w:r w:rsidR="00EB5BE5">
                              <w:rPr>
                                <w:b/>
                              </w:rPr>
                              <w:t>National Co-</w:t>
                            </w:r>
                            <w:proofErr w:type="spellStart"/>
                            <w:r w:rsidR="00EB5BE5">
                              <w:rPr>
                                <w:b/>
                              </w:rPr>
                              <w:t>ordinator</w:t>
                            </w:r>
                            <w:proofErr w:type="spellEnd"/>
                          </w:p>
                          <w:p w14:paraId="0FED703D" w14:textId="77777777" w:rsidR="000A70B9" w:rsidRDefault="00D15A8C" w:rsidP="00D15A8C">
                            <w:r w:rsidRPr="00CB08F0">
                              <w:t>Kate Rice</w:t>
                            </w:r>
                          </w:p>
                          <w:p w14:paraId="6A9BDB18" w14:textId="0D51E76F" w:rsidR="00D15A8C" w:rsidRDefault="000A70B9" w:rsidP="00D15A8C">
                            <w:r>
                              <w:t xml:space="preserve">University of </w:t>
                            </w:r>
                            <w:proofErr w:type="spellStart"/>
                            <w:r>
                              <w:t>Otago</w:t>
                            </w:r>
                            <w:proofErr w:type="spellEnd"/>
                            <w:r w:rsidR="00D15A8C" w:rsidRPr="00067260">
                              <w:t xml:space="preserve"> </w:t>
                            </w:r>
                            <w:r w:rsidR="00D15A8C">
                              <w:t xml:space="preserve">        </w:t>
                            </w:r>
                          </w:p>
                          <w:p w14:paraId="78310CA5" w14:textId="77777777" w:rsidR="009A4F9C" w:rsidRDefault="00DA4C32" w:rsidP="00BC7A71">
                            <w:hyperlink r:id="rId9" w:history="1">
                              <w:r w:rsidR="009A4F9C" w:rsidRPr="00067260">
                                <w:rPr>
                                  <w:rStyle w:val="Hyperlink"/>
                                </w:rPr>
                                <w:t>kate.rice@otago.ac.nz</w:t>
                              </w:r>
                            </w:hyperlink>
                            <w:r w:rsidR="009A4F9C" w:rsidRPr="00067260">
                              <w:t xml:space="preserve">  </w:t>
                            </w:r>
                          </w:p>
                          <w:p w14:paraId="0CBF097C" w14:textId="77777777" w:rsidR="009A4F9C" w:rsidRDefault="009A4F9C" w:rsidP="00BC7A71">
                            <w:r>
                              <w:t>Mob: 021 793 771</w:t>
                            </w:r>
                          </w:p>
                          <w:p w14:paraId="17DB911F" w14:textId="77777777" w:rsidR="009A4F9C" w:rsidRPr="001A77FC" w:rsidRDefault="009A4F9C" w:rsidP="00BC7A71">
                            <w:pPr>
                              <w:rPr>
                                <w:b/>
                                <w:sz w:val="16"/>
                                <w:szCs w:val="16"/>
                              </w:rPr>
                            </w:pPr>
                          </w:p>
                          <w:p w14:paraId="48AFEA30" w14:textId="77777777" w:rsidR="007A2C44" w:rsidRDefault="007A2C44" w:rsidP="00BC7A71">
                            <w:pPr>
                              <w:rPr>
                                <w:color w:val="1F497D" w:themeColor="text2"/>
                                <w:sz w:val="24"/>
                                <w:szCs w:val="24"/>
                              </w:rPr>
                            </w:pPr>
                          </w:p>
                          <w:p w14:paraId="4B7B75C8" w14:textId="77777777" w:rsidR="007A2C44" w:rsidRPr="000E085F" w:rsidRDefault="007A2C44" w:rsidP="00BC7A71">
                            <w:pPr>
                              <w:rPr>
                                <w:color w:val="1F497D" w:themeColor="text2"/>
                                <w:sz w:val="24"/>
                                <w:szCs w:val="24"/>
                              </w:rPr>
                            </w:pPr>
                            <w:r w:rsidRPr="000E085F">
                              <w:rPr>
                                <w:color w:val="1F497D" w:themeColor="text2"/>
                                <w:sz w:val="24"/>
                                <w:szCs w:val="24"/>
                              </w:rPr>
                              <w:t>Science</w:t>
                            </w:r>
                          </w:p>
                          <w:p w14:paraId="5FC8B8F3" w14:textId="5A625EBC" w:rsidR="009A4F9C" w:rsidRPr="000E085F" w:rsidRDefault="009A4F9C" w:rsidP="00BC7A71">
                            <w:pPr>
                              <w:rPr>
                                <w:color w:val="1F497D" w:themeColor="text2"/>
                                <w:sz w:val="24"/>
                                <w:szCs w:val="24"/>
                              </w:rPr>
                            </w:pPr>
                            <w:r w:rsidRPr="000E085F">
                              <w:rPr>
                                <w:color w:val="1F497D" w:themeColor="text2"/>
                                <w:sz w:val="24"/>
                                <w:szCs w:val="24"/>
                              </w:rPr>
                              <w:t>Regional Facilitators</w:t>
                            </w:r>
                          </w:p>
                          <w:p w14:paraId="326C24CF" w14:textId="77777777" w:rsidR="009A4F9C" w:rsidRPr="00D000FF" w:rsidRDefault="00D15A8C" w:rsidP="00BC7A71">
                            <w:pPr>
                              <w:rPr>
                                <w:b/>
                                <w:szCs w:val="18"/>
                              </w:rPr>
                            </w:pPr>
                            <w:r>
                              <w:rPr>
                                <w:b/>
                                <w:szCs w:val="18"/>
                              </w:rPr>
                              <w:br/>
                            </w:r>
                            <w:r w:rsidR="009A4F9C" w:rsidRPr="00D000FF">
                              <w:rPr>
                                <w:b/>
                                <w:szCs w:val="18"/>
                              </w:rPr>
                              <w:t xml:space="preserve">Northern region </w:t>
                            </w:r>
                          </w:p>
                          <w:p w14:paraId="79CCED91" w14:textId="77777777" w:rsidR="00BA0B5D" w:rsidRDefault="00BA0B5D" w:rsidP="00BC7A71">
                            <w:r>
                              <w:t xml:space="preserve">Ian McHale </w:t>
                            </w:r>
                          </w:p>
                          <w:p w14:paraId="45C2C1BF" w14:textId="326CFA19" w:rsidR="00BA0B5D" w:rsidRDefault="00BA0B5D" w:rsidP="00BA0B5D">
                            <w:r>
                              <w:t>University of Auckland</w:t>
                            </w:r>
                          </w:p>
                          <w:p w14:paraId="5B8F8FC8" w14:textId="77777777" w:rsidR="00BA0B5D" w:rsidRDefault="00DA4C32" w:rsidP="00BC7A71">
                            <w:hyperlink r:id="rId10" w:history="1">
                              <w:r w:rsidR="00BA0B5D" w:rsidRPr="001873B3">
                                <w:rPr>
                                  <w:rStyle w:val="Hyperlink"/>
                                </w:rPr>
                                <w:t>i.mchale@auckland.ac.nz</w:t>
                              </w:r>
                            </w:hyperlink>
                          </w:p>
                          <w:p w14:paraId="2D8BCBDE" w14:textId="77777777" w:rsidR="00BA0B5D" w:rsidRDefault="00BA0B5D" w:rsidP="00BC7A71"/>
                          <w:p w14:paraId="6718BFD0" w14:textId="77777777" w:rsidR="00BA0B5D" w:rsidRDefault="00BA0B5D" w:rsidP="00BC7A71">
                            <w:r>
                              <w:t xml:space="preserve">Natalie De </w:t>
                            </w:r>
                            <w:proofErr w:type="spellStart"/>
                            <w:r>
                              <w:t>Roo</w:t>
                            </w:r>
                            <w:proofErr w:type="spellEnd"/>
                            <w:r>
                              <w:t xml:space="preserve"> </w:t>
                            </w:r>
                          </w:p>
                          <w:p w14:paraId="3B83894C" w14:textId="19C37052" w:rsidR="00BA0B5D" w:rsidRDefault="00BA0B5D" w:rsidP="00BA0B5D">
                            <w:r>
                              <w:t>University of Auckland</w:t>
                            </w:r>
                          </w:p>
                          <w:p w14:paraId="4036F051" w14:textId="77777777" w:rsidR="00BA0B5D" w:rsidRDefault="00DA4C32" w:rsidP="00BC7A71">
                            <w:hyperlink r:id="rId11" w:history="1">
                              <w:r w:rsidR="00BA0B5D" w:rsidRPr="001873B3">
                                <w:rPr>
                                  <w:rStyle w:val="Hyperlink"/>
                                </w:rPr>
                                <w:t>n.deroo@auckland.ac.nz</w:t>
                              </w:r>
                            </w:hyperlink>
                          </w:p>
                          <w:p w14:paraId="321146A1" w14:textId="77777777" w:rsidR="009A4F9C" w:rsidRDefault="009A4F9C" w:rsidP="00BC7A71"/>
                          <w:p w14:paraId="5BCF4EC6" w14:textId="77777777" w:rsidR="009A4F9C" w:rsidRPr="00D000FF" w:rsidRDefault="009A4F9C" w:rsidP="00BC7A71">
                            <w:pPr>
                              <w:rPr>
                                <w:b/>
                              </w:rPr>
                            </w:pPr>
                            <w:r w:rsidRPr="00D000FF">
                              <w:rPr>
                                <w:b/>
                              </w:rPr>
                              <w:t>Central North region</w:t>
                            </w:r>
                          </w:p>
                          <w:p w14:paraId="3B0DFC4A" w14:textId="77777777" w:rsidR="009A4F9C" w:rsidRDefault="009A4F9C" w:rsidP="00BC7A71">
                            <w:r w:rsidRPr="00067260">
                              <w:t xml:space="preserve">Simon Taylor </w:t>
                            </w:r>
                          </w:p>
                          <w:p w14:paraId="22946E1D" w14:textId="79B8A817" w:rsidR="009A4F9C" w:rsidRDefault="009A4F9C" w:rsidP="00BC7A71">
                            <w:r>
                              <w:t>University of Auckland</w:t>
                            </w:r>
                          </w:p>
                          <w:p w14:paraId="33511019" w14:textId="77777777" w:rsidR="009A4F9C" w:rsidRDefault="00DA4C32" w:rsidP="00BC7A71">
                            <w:hyperlink r:id="rId12" w:history="1">
                              <w:r w:rsidR="009A4F9C" w:rsidRPr="00067260">
                                <w:rPr>
                                  <w:rStyle w:val="Hyperlink"/>
                                </w:rPr>
                                <w:t>sp.taylor@auckland.ac.nz</w:t>
                              </w:r>
                            </w:hyperlink>
                            <w:r w:rsidR="009A4F9C" w:rsidRPr="00067260">
                              <w:t xml:space="preserve"> </w:t>
                            </w:r>
                          </w:p>
                          <w:p w14:paraId="47E36673" w14:textId="77777777" w:rsidR="009A4F9C" w:rsidRPr="001A77FC" w:rsidRDefault="009A4F9C" w:rsidP="00BC7A71">
                            <w:pPr>
                              <w:rPr>
                                <w:sz w:val="16"/>
                                <w:szCs w:val="16"/>
                              </w:rPr>
                            </w:pPr>
                          </w:p>
                          <w:p w14:paraId="79DE1BAC" w14:textId="77777777" w:rsidR="009A4F9C" w:rsidRPr="00D000FF" w:rsidRDefault="009A4F9C" w:rsidP="00BC7A71">
                            <w:pPr>
                              <w:rPr>
                                <w:b/>
                              </w:rPr>
                            </w:pPr>
                            <w:r w:rsidRPr="00D000FF">
                              <w:rPr>
                                <w:b/>
                              </w:rPr>
                              <w:t xml:space="preserve">Central South region </w:t>
                            </w:r>
                          </w:p>
                          <w:p w14:paraId="58D883C7" w14:textId="77777777" w:rsidR="009A4F9C" w:rsidRDefault="009A4F9C" w:rsidP="00BC7A71">
                            <w:r w:rsidRPr="00067260">
                              <w:t xml:space="preserve">Stephen Williams </w:t>
                            </w:r>
                          </w:p>
                          <w:p w14:paraId="05445186" w14:textId="77777777" w:rsidR="009A4F9C" w:rsidRPr="00981752" w:rsidRDefault="009A4F9C" w:rsidP="00981752">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28F82832" w14:textId="77777777" w:rsidR="009A4F9C" w:rsidRDefault="00DA4C32" w:rsidP="00BC7A71">
                            <w:hyperlink r:id="rId13" w:history="1">
                              <w:r w:rsidR="009A4F9C" w:rsidRPr="00067260">
                                <w:rPr>
                                  <w:rStyle w:val="Hyperlink"/>
                                </w:rPr>
                                <w:t>stephen.williams@otago.ac.nz</w:t>
                              </w:r>
                            </w:hyperlink>
                            <w:r w:rsidR="009A4F9C" w:rsidRPr="00067260">
                              <w:t xml:space="preserve"> </w:t>
                            </w:r>
                          </w:p>
                          <w:p w14:paraId="532AC793" w14:textId="77777777" w:rsidR="009A4F9C" w:rsidRDefault="009A4F9C" w:rsidP="00BC7A71"/>
                          <w:p w14:paraId="2B374232" w14:textId="77777777" w:rsidR="009A4F9C" w:rsidRPr="00D000FF" w:rsidRDefault="009A4F9C" w:rsidP="00981752">
                            <w:pPr>
                              <w:rPr>
                                <w:b/>
                              </w:rPr>
                            </w:pPr>
                            <w:r w:rsidRPr="00D000FF">
                              <w:rPr>
                                <w:b/>
                              </w:rPr>
                              <w:t xml:space="preserve">Southern region </w:t>
                            </w:r>
                          </w:p>
                          <w:p w14:paraId="01F3524F" w14:textId="77777777" w:rsidR="009A4F9C" w:rsidRDefault="009A4F9C" w:rsidP="00981752">
                            <w:r w:rsidRPr="00067260">
                              <w:t xml:space="preserve">Sabina Cleary </w:t>
                            </w:r>
                          </w:p>
                          <w:p w14:paraId="6EA94184" w14:textId="77777777" w:rsidR="009A4F9C" w:rsidRPr="00981752" w:rsidRDefault="009A4F9C" w:rsidP="007A0BA9">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6E435439" w14:textId="77777777" w:rsidR="009A4F9C" w:rsidRDefault="00DA4C32" w:rsidP="00981752">
                            <w:hyperlink r:id="rId14" w:history="1">
                              <w:r w:rsidR="009A4F9C" w:rsidRPr="00067260">
                                <w:rPr>
                                  <w:rStyle w:val="Hyperlink"/>
                                </w:rPr>
                                <w:t>sabina.cleary@canterbury.ac.nz</w:t>
                              </w:r>
                            </w:hyperlink>
                            <w:r w:rsidR="009A4F9C" w:rsidRPr="00067260">
                              <w:t xml:space="preserve"> </w:t>
                            </w:r>
                          </w:p>
                          <w:p w14:paraId="2802F56F" w14:textId="77777777" w:rsidR="009A4F9C" w:rsidRDefault="009A4F9C" w:rsidP="004F1148">
                            <w:pPr>
                              <w:rPr>
                                <w:sz w:val="16"/>
                                <w:szCs w:val="16"/>
                              </w:rPr>
                            </w:pPr>
                          </w:p>
                          <w:p w14:paraId="148E7E5D" w14:textId="77777777" w:rsidR="009A4F9C" w:rsidRPr="00D000FF" w:rsidRDefault="009A4F9C" w:rsidP="00D000FF">
                            <w:pPr>
                              <w:rPr>
                                <w:b/>
                              </w:rPr>
                            </w:pPr>
                            <w:r w:rsidRPr="00D000FF">
                              <w:rPr>
                                <w:b/>
                              </w:rPr>
                              <w:t xml:space="preserve">Central South, Southern regions </w:t>
                            </w:r>
                          </w:p>
                          <w:p w14:paraId="399283DC" w14:textId="77777777" w:rsidR="009A4F9C" w:rsidRDefault="009A4F9C" w:rsidP="00D000FF">
                            <w:r>
                              <w:t xml:space="preserve">Judith </w:t>
                            </w:r>
                            <w:proofErr w:type="spellStart"/>
                            <w:r>
                              <w:t>Bennetts</w:t>
                            </w:r>
                            <w:proofErr w:type="spellEnd"/>
                          </w:p>
                          <w:p w14:paraId="44D9731A" w14:textId="77777777" w:rsidR="009A4F9C" w:rsidRPr="007A0BA9" w:rsidRDefault="009A4F9C" w:rsidP="00D000FF">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652180AA" w14:textId="77777777" w:rsidR="009A4F9C" w:rsidRDefault="00DA4C32" w:rsidP="00D000FF">
                            <w:hyperlink r:id="rId15" w:history="1">
                              <w:r w:rsidR="009A4F9C" w:rsidRPr="00EC0D5E">
                                <w:rPr>
                                  <w:rStyle w:val="Hyperlink"/>
                                </w:rPr>
                                <w:t>judith.bennetts@canterbury.ac.nz</w:t>
                              </w:r>
                            </w:hyperlink>
                            <w:r w:rsidR="009A4F9C">
                              <w:t xml:space="preserve"> </w:t>
                            </w:r>
                          </w:p>
                          <w:p w14:paraId="5151D9E4" w14:textId="77777777" w:rsidR="009A4F9C" w:rsidRPr="00AE2199" w:rsidRDefault="009A4F9C" w:rsidP="00E303F4">
                            <w:pPr>
                              <w:rPr>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9" o:spid="_x0000_s1026" type="#_x0000_t202" style="position:absolute;margin-left:352.65pt;margin-top:8.5pt;width:194.65pt;height:60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" fillcolor="#c4bc96 [2414]" stroked="f">
                <v:textbox>
                  <w:txbxContent>
                    <w:p w14:paraId="0AD92D6A" w14:textId="77777777" w:rsidR="007A2C44" w:rsidRDefault="007A2C44" w:rsidP="00BC7A71">
                      <w:pPr>
                        <w:rPr>
                          <w:b/>
                          <w:color w:val="1F497D" w:themeColor="text2"/>
                          <w:sz w:val="24"/>
                        </w:rPr>
                      </w:pPr>
                    </w:p>
                    <w:p w14:paraId="08C57F87" w14:textId="77777777" w:rsidR="007A2C44" w:rsidRPr="000E085F" w:rsidRDefault="007A2C44" w:rsidP="00BC7A71">
                      <w:pPr>
                        <w:rPr>
                          <w:color w:val="1F497D" w:themeColor="text2"/>
                          <w:sz w:val="24"/>
                        </w:rPr>
                      </w:pPr>
                      <w:r w:rsidRPr="000E085F">
                        <w:rPr>
                          <w:color w:val="1F497D" w:themeColor="text2"/>
                          <w:sz w:val="24"/>
                        </w:rPr>
                        <w:t>Science</w:t>
                      </w:r>
                    </w:p>
                    <w:p w14:paraId="38B8F276" w14:textId="1BBA0C6D" w:rsidR="009A4F9C" w:rsidRPr="000E085F" w:rsidRDefault="009A4F9C" w:rsidP="00BC7A71">
                      <w:pPr>
                        <w:rPr>
                          <w:color w:val="1F497D" w:themeColor="text2"/>
                          <w:sz w:val="24"/>
                        </w:rPr>
                      </w:pPr>
                      <w:r w:rsidRPr="000E085F">
                        <w:rPr>
                          <w:color w:val="1F497D" w:themeColor="text2"/>
                          <w:sz w:val="24"/>
                        </w:rPr>
                        <w:t xml:space="preserve">National </w:t>
                      </w:r>
                      <w:r w:rsidR="00D15A8C" w:rsidRPr="000E085F">
                        <w:rPr>
                          <w:color w:val="1F497D" w:themeColor="text2"/>
                          <w:sz w:val="24"/>
                        </w:rPr>
                        <w:t>Co-</w:t>
                      </w:r>
                      <w:proofErr w:type="spellStart"/>
                      <w:r w:rsidR="00D15A8C" w:rsidRPr="000E085F">
                        <w:rPr>
                          <w:color w:val="1F497D" w:themeColor="text2"/>
                          <w:sz w:val="24"/>
                        </w:rPr>
                        <w:t>ordinators</w:t>
                      </w:r>
                      <w:proofErr w:type="spellEnd"/>
                      <w:r w:rsidR="00D15A8C" w:rsidRPr="000E085F">
                        <w:rPr>
                          <w:color w:val="1F497D" w:themeColor="text2"/>
                          <w:sz w:val="24"/>
                        </w:rPr>
                        <w:t xml:space="preserve"> </w:t>
                      </w:r>
                    </w:p>
                    <w:p w14:paraId="2A3A6539" w14:textId="77777777" w:rsidR="00D15A8C" w:rsidRDefault="00D15A8C" w:rsidP="00D15A8C">
                      <w:pPr>
                        <w:rPr>
                          <w:b/>
                        </w:rPr>
                      </w:pPr>
                    </w:p>
                    <w:p w14:paraId="1D49F2B5" w14:textId="27647154" w:rsidR="00D15A8C" w:rsidRPr="00D000FF" w:rsidRDefault="00D15A8C" w:rsidP="00D15A8C">
                      <w:pPr>
                        <w:rPr>
                          <w:b/>
                        </w:rPr>
                      </w:pPr>
                      <w:r w:rsidRPr="00D000FF">
                        <w:rPr>
                          <w:b/>
                        </w:rPr>
                        <w:t>No</w:t>
                      </w:r>
                      <w:r>
                        <w:rPr>
                          <w:b/>
                        </w:rPr>
                        <w:t xml:space="preserve">rthern and Central North regions </w:t>
                      </w:r>
                      <w:r w:rsidR="00EB5BE5">
                        <w:rPr>
                          <w:b/>
                        </w:rPr>
                        <w:t>National Co-</w:t>
                      </w:r>
                      <w:proofErr w:type="spellStart"/>
                      <w:r w:rsidR="00EB5BE5">
                        <w:rPr>
                          <w:b/>
                        </w:rPr>
                        <w:t>ordinator</w:t>
                      </w:r>
                      <w:proofErr w:type="spellEnd"/>
                    </w:p>
                    <w:p w14:paraId="30A785A8" w14:textId="77777777" w:rsidR="000A70B9" w:rsidRDefault="009A4F9C" w:rsidP="00BC7A71">
                      <w:proofErr w:type="spellStart"/>
                      <w:r w:rsidRPr="00981752">
                        <w:t>Mikhal</w:t>
                      </w:r>
                      <w:proofErr w:type="spellEnd"/>
                      <w:r w:rsidRPr="00981752">
                        <w:t xml:space="preserve"> Stone</w:t>
                      </w:r>
                    </w:p>
                    <w:p w14:paraId="38F0C9AB" w14:textId="77813220" w:rsidR="009A4F9C" w:rsidRPr="00981752" w:rsidRDefault="000A70B9" w:rsidP="00BC7A71">
                      <w:r>
                        <w:t>University of Auckland</w:t>
                      </w:r>
                      <w:r w:rsidR="009A4F9C" w:rsidRPr="00981752">
                        <w:t xml:space="preserve">    </w:t>
                      </w:r>
                    </w:p>
                    <w:p w14:paraId="08757CA4" w14:textId="77777777" w:rsidR="009A4F9C" w:rsidRDefault="000E085F" w:rsidP="00BC7A71">
                      <w:pPr>
                        <w:rPr>
                          <w:rStyle w:val="Hyperlink"/>
                        </w:rPr>
                      </w:pPr>
                      <w:hyperlink r:id="rId16" w:history="1">
                        <w:r w:rsidR="009A4F9C" w:rsidRPr="00067260">
                          <w:rPr>
                            <w:rStyle w:val="Hyperlink"/>
                          </w:rPr>
                          <w:t>m.stone@auckland.ac.nz</w:t>
                        </w:r>
                      </w:hyperlink>
                    </w:p>
                    <w:p w14:paraId="1E3B590D" w14:textId="77777777" w:rsidR="009A4F9C" w:rsidRPr="00CB73F4" w:rsidRDefault="009A4F9C" w:rsidP="00BC7A71">
                      <w:r>
                        <w:t xml:space="preserve">Mob: </w:t>
                      </w:r>
                      <w:r w:rsidRPr="00CB73F4">
                        <w:t>021 1871 664</w:t>
                      </w:r>
                    </w:p>
                    <w:p w14:paraId="65D40769" w14:textId="77777777" w:rsidR="009A4F9C" w:rsidRDefault="009A4F9C" w:rsidP="00BC7A71">
                      <w:pPr>
                        <w:rPr>
                          <w:b/>
                        </w:rPr>
                      </w:pPr>
                    </w:p>
                    <w:p w14:paraId="122D301F" w14:textId="36FA8A21" w:rsidR="009A4F9C" w:rsidRDefault="009A4F9C" w:rsidP="00BC7A71">
                      <w:pPr>
                        <w:rPr>
                          <w:b/>
                        </w:rPr>
                      </w:pPr>
                      <w:r w:rsidRPr="00D000FF">
                        <w:rPr>
                          <w:b/>
                        </w:rPr>
                        <w:t>Central South and Southern regions</w:t>
                      </w:r>
                      <w:r w:rsidR="00D15A8C">
                        <w:rPr>
                          <w:b/>
                        </w:rPr>
                        <w:t xml:space="preserve"> </w:t>
                      </w:r>
                      <w:r w:rsidR="00EB5BE5">
                        <w:rPr>
                          <w:b/>
                        </w:rPr>
                        <w:t>National Co-</w:t>
                      </w:r>
                      <w:proofErr w:type="spellStart"/>
                      <w:r w:rsidR="00EB5BE5">
                        <w:rPr>
                          <w:b/>
                        </w:rPr>
                        <w:t>ordinator</w:t>
                      </w:r>
                      <w:proofErr w:type="spellEnd"/>
                    </w:p>
                    <w:p w14:paraId="0FED703D" w14:textId="77777777" w:rsidR="000A70B9" w:rsidRDefault="00D15A8C" w:rsidP="00D15A8C">
                      <w:r w:rsidRPr="00CB08F0">
                        <w:t>Kate Rice</w:t>
                      </w:r>
                    </w:p>
                    <w:p w14:paraId="6A9BDB18" w14:textId="0D51E76F" w:rsidR="00D15A8C" w:rsidRDefault="000A70B9" w:rsidP="00D15A8C">
                      <w:r>
                        <w:t xml:space="preserve">University of </w:t>
                      </w:r>
                      <w:proofErr w:type="spellStart"/>
                      <w:r>
                        <w:t>Otago</w:t>
                      </w:r>
                      <w:proofErr w:type="spellEnd"/>
                      <w:r w:rsidR="00D15A8C" w:rsidRPr="00067260">
                        <w:t xml:space="preserve"> </w:t>
                      </w:r>
                      <w:r w:rsidR="00D15A8C">
                        <w:t xml:space="preserve">        </w:t>
                      </w:r>
                    </w:p>
                    <w:p w14:paraId="78310CA5" w14:textId="77777777" w:rsidR="009A4F9C" w:rsidRDefault="000E085F" w:rsidP="00BC7A71">
                      <w:hyperlink r:id="rId17" w:history="1">
                        <w:r w:rsidR="009A4F9C" w:rsidRPr="00067260">
                          <w:rPr>
                            <w:rStyle w:val="Hyperlink"/>
                          </w:rPr>
                          <w:t>kate.rice@otago.ac.nz</w:t>
                        </w:r>
                      </w:hyperlink>
                      <w:r w:rsidR="009A4F9C" w:rsidRPr="00067260">
                        <w:t xml:space="preserve">  </w:t>
                      </w:r>
                    </w:p>
                    <w:p w14:paraId="0CBF097C" w14:textId="77777777" w:rsidR="009A4F9C" w:rsidRDefault="009A4F9C" w:rsidP="00BC7A71">
                      <w:r>
                        <w:t>Mob: 021 793 771</w:t>
                      </w:r>
                    </w:p>
                    <w:p w14:paraId="17DB911F" w14:textId="77777777" w:rsidR="009A4F9C" w:rsidRPr="001A77FC" w:rsidRDefault="009A4F9C" w:rsidP="00BC7A71">
                      <w:pPr>
                        <w:rPr>
                          <w:b/>
                          <w:sz w:val="16"/>
                          <w:szCs w:val="16"/>
                        </w:rPr>
                      </w:pPr>
                    </w:p>
                    <w:p w14:paraId="48AFEA30" w14:textId="77777777" w:rsidR="007A2C44" w:rsidRDefault="007A2C44" w:rsidP="00BC7A71">
                      <w:pPr>
                        <w:rPr>
                          <w:color w:val="1F497D" w:themeColor="text2"/>
                          <w:sz w:val="24"/>
                          <w:szCs w:val="24"/>
                        </w:rPr>
                      </w:pPr>
                      <w:bookmarkStart w:id="1" w:name="_GoBack"/>
                      <w:bookmarkEnd w:id="1"/>
                    </w:p>
                    <w:p w14:paraId="4B7B75C8" w14:textId="77777777" w:rsidR="007A2C44" w:rsidRPr="000E085F" w:rsidRDefault="007A2C44" w:rsidP="00BC7A71">
                      <w:pPr>
                        <w:rPr>
                          <w:color w:val="1F497D" w:themeColor="text2"/>
                          <w:sz w:val="24"/>
                          <w:szCs w:val="24"/>
                        </w:rPr>
                      </w:pPr>
                      <w:r w:rsidRPr="000E085F">
                        <w:rPr>
                          <w:color w:val="1F497D" w:themeColor="text2"/>
                          <w:sz w:val="24"/>
                          <w:szCs w:val="24"/>
                        </w:rPr>
                        <w:t>Science</w:t>
                      </w:r>
                    </w:p>
                    <w:p w14:paraId="5FC8B8F3" w14:textId="5A625EBC" w:rsidR="009A4F9C" w:rsidRPr="000E085F" w:rsidRDefault="009A4F9C" w:rsidP="00BC7A71">
                      <w:pPr>
                        <w:rPr>
                          <w:color w:val="1F497D" w:themeColor="text2"/>
                          <w:sz w:val="24"/>
                          <w:szCs w:val="24"/>
                        </w:rPr>
                      </w:pPr>
                      <w:r w:rsidRPr="000E085F">
                        <w:rPr>
                          <w:color w:val="1F497D" w:themeColor="text2"/>
                          <w:sz w:val="24"/>
                          <w:szCs w:val="24"/>
                        </w:rPr>
                        <w:t>Regional Facilitators</w:t>
                      </w:r>
                    </w:p>
                    <w:p w14:paraId="326C24CF" w14:textId="77777777" w:rsidR="009A4F9C" w:rsidRPr="00D000FF" w:rsidRDefault="00D15A8C" w:rsidP="00BC7A71">
                      <w:pPr>
                        <w:rPr>
                          <w:b/>
                          <w:szCs w:val="18"/>
                        </w:rPr>
                      </w:pPr>
                      <w:r>
                        <w:rPr>
                          <w:b/>
                          <w:szCs w:val="18"/>
                        </w:rPr>
                        <w:br/>
                      </w:r>
                      <w:r w:rsidR="009A4F9C" w:rsidRPr="00D000FF">
                        <w:rPr>
                          <w:b/>
                          <w:szCs w:val="18"/>
                        </w:rPr>
                        <w:t xml:space="preserve">Northern region </w:t>
                      </w:r>
                    </w:p>
                    <w:p w14:paraId="79CCED91" w14:textId="77777777" w:rsidR="00BA0B5D" w:rsidRDefault="00BA0B5D" w:rsidP="00BC7A71">
                      <w:r>
                        <w:t xml:space="preserve">Ian McHale </w:t>
                      </w:r>
                    </w:p>
                    <w:p w14:paraId="45C2C1BF" w14:textId="326CFA19" w:rsidR="00BA0B5D" w:rsidRDefault="00BA0B5D" w:rsidP="00BA0B5D">
                      <w:r>
                        <w:t>University of Auckland</w:t>
                      </w:r>
                    </w:p>
                    <w:p w14:paraId="5B8F8FC8" w14:textId="77777777" w:rsidR="00BA0B5D" w:rsidRDefault="000E085F" w:rsidP="00BC7A71">
                      <w:hyperlink r:id="rId18" w:history="1">
                        <w:r w:rsidR="00BA0B5D" w:rsidRPr="001873B3">
                          <w:rPr>
                            <w:rStyle w:val="Hyperlink"/>
                          </w:rPr>
                          <w:t>i.mchale@auckland.ac.nz</w:t>
                        </w:r>
                      </w:hyperlink>
                    </w:p>
                    <w:p w14:paraId="2D8BCBDE" w14:textId="77777777" w:rsidR="00BA0B5D" w:rsidRDefault="00BA0B5D" w:rsidP="00BC7A71"/>
                    <w:p w14:paraId="6718BFD0" w14:textId="77777777" w:rsidR="00BA0B5D" w:rsidRDefault="00BA0B5D" w:rsidP="00BC7A71">
                      <w:r>
                        <w:t xml:space="preserve">Natalie De </w:t>
                      </w:r>
                      <w:proofErr w:type="spellStart"/>
                      <w:r>
                        <w:t>Roo</w:t>
                      </w:r>
                      <w:proofErr w:type="spellEnd"/>
                      <w:r>
                        <w:t xml:space="preserve"> </w:t>
                      </w:r>
                    </w:p>
                    <w:p w14:paraId="3B83894C" w14:textId="19C37052" w:rsidR="00BA0B5D" w:rsidRDefault="00BA0B5D" w:rsidP="00BA0B5D">
                      <w:r>
                        <w:t>University of Auckland</w:t>
                      </w:r>
                    </w:p>
                    <w:p w14:paraId="4036F051" w14:textId="77777777" w:rsidR="00BA0B5D" w:rsidRDefault="000E085F" w:rsidP="00BC7A71">
                      <w:hyperlink r:id="rId19" w:history="1">
                        <w:r w:rsidR="00BA0B5D" w:rsidRPr="001873B3">
                          <w:rPr>
                            <w:rStyle w:val="Hyperlink"/>
                          </w:rPr>
                          <w:t>n.deroo@auckland.ac.nz</w:t>
                        </w:r>
                      </w:hyperlink>
                    </w:p>
                    <w:p w14:paraId="321146A1" w14:textId="77777777" w:rsidR="009A4F9C" w:rsidRDefault="009A4F9C" w:rsidP="00BC7A71"/>
                    <w:p w14:paraId="5BCF4EC6" w14:textId="77777777" w:rsidR="009A4F9C" w:rsidRPr="00D000FF" w:rsidRDefault="009A4F9C" w:rsidP="00BC7A71">
                      <w:pPr>
                        <w:rPr>
                          <w:b/>
                        </w:rPr>
                      </w:pPr>
                      <w:r w:rsidRPr="00D000FF">
                        <w:rPr>
                          <w:b/>
                        </w:rPr>
                        <w:t>Central North region</w:t>
                      </w:r>
                    </w:p>
                    <w:p w14:paraId="3B0DFC4A" w14:textId="77777777" w:rsidR="009A4F9C" w:rsidRDefault="009A4F9C" w:rsidP="00BC7A71">
                      <w:r w:rsidRPr="00067260">
                        <w:t xml:space="preserve">Simon Taylor </w:t>
                      </w:r>
                    </w:p>
                    <w:p w14:paraId="22946E1D" w14:textId="79B8A817" w:rsidR="009A4F9C" w:rsidRDefault="009A4F9C" w:rsidP="00BC7A71">
                      <w:r>
                        <w:t>University of Auckland</w:t>
                      </w:r>
                    </w:p>
                    <w:p w14:paraId="33511019" w14:textId="77777777" w:rsidR="009A4F9C" w:rsidRDefault="000E085F" w:rsidP="00BC7A71">
                      <w:hyperlink r:id="rId20" w:history="1">
                        <w:r w:rsidR="009A4F9C" w:rsidRPr="00067260">
                          <w:rPr>
                            <w:rStyle w:val="Hyperlink"/>
                          </w:rPr>
                          <w:t>sp.taylor@auckland.ac.nz</w:t>
                        </w:r>
                      </w:hyperlink>
                      <w:r w:rsidR="009A4F9C" w:rsidRPr="00067260">
                        <w:t xml:space="preserve"> </w:t>
                      </w:r>
                    </w:p>
                    <w:p w14:paraId="47E36673" w14:textId="77777777" w:rsidR="009A4F9C" w:rsidRPr="001A77FC" w:rsidRDefault="009A4F9C" w:rsidP="00BC7A71">
                      <w:pPr>
                        <w:rPr>
                          <w:sz w:val="16"/>
                          <w:szCs w:val="16"/>
                        </w:rPr>
                      </w:pPr>
                    </w:p>
                    <w:p w14:paraId="79DE1BAC" w14:textId="77777777" w:rsidR="009A4F9C" w:rsidRPr="00D000FF" w:rsidRDefault="009A4F9C" w:rsidP="00BC7A71">
                      <w:pPr>
                        <w:rPr>
                          <w:b/>
                        </w:rPr>
                      </w:pPr>
                      <w:r w:rsidRPr="00D000FF">
                        <w:rPr>
                          <w:b/>
                        </w:rPr>
                        <w:t xml:space="preserve">Central South region </w:t>
                      </w:r>
                    </w:p>
                    <w:p w14:paraId="58D883C7" w14:textId="77777777" w:rsidR="009A4F9C" w:rsidRDefault="009A4F9C" w:rsidP="00BC7A71">
                      <w:r w:rsidRPr="00067260">
                        <w:t xml:space="preserve">Stephen Williams </w:t>
                      </w:r>
                    </w:p>
                    <w:p w14:paraId="05445186" w14:textId="77777777" w:rsidR="009A4F9C" w:rsidRPr="00981752" w:rsidRDefault="009A4F9C" w:rsidP="00981752">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28F82832" w14:textId="77777777" w:rsidR="009A4F9C" w:rsidRDefault="000E085F" w:rsidP="00BC7A71">
                      <w:hyperlink r:id="rId21" w:history="1">
                        <w:r w:rsidR="009A4F9C" w:rsidRPr="00067260">
                          <w:rPr>
                            <w:rStyle w:val="Hyperlink"/>
                          </w:rPr>
                          <w:t>stephen.williams@otago.ac.nz</w:t>
                        </w:r>
                      </w:hyperlink>
                      <w:r w:rsidR="009A4F9C" w:rsidRPr="00067260">
                        <w:t xml:space="preserve"> </w:t>
                      </w:r>
                    </w:p>
                    <w:p w14:paraId="532AC793" w14:textId="77777777" w:rsidR="009A4F9C" w:rsidRDefault="009A4F9C" w:rsidP="00BC7A71"/>
                    <w:p w14:paraId="2B374232" w14:textId="77777777" w:rsidR="009A4F9C" w:rsidRPr="00D000FF" w:rsidRDefault="009A4F9C" w:rsidP="00981752">
                      <w:pPr>
                        <w:rPr>
                          <w:b/>
                        </w:rPr>
                      </w:pPr>
                      <w:r w:rsidRPr="00D000FF">
                        <w:rPr>
                          <w:b/>
                        </w:rPr>
                        <w:t xml:space="preserve">Southern region </w:t>
                      </w:r>
                    </w:p>
                    <w:p w14:paraId="01F3524F" w14:textId="77777777" w:rsidR="009A4F9C" w:rsidRDefault="009A4F9C" w:rsidP="00981752">
                      <w:r w:rsidRPr="00067260">
                        <w:t xml:space="preserve">Sabina Cleary </w:t>
                      </w:r>
                    </w:p>
                    <w:p w14:paraId="6EA94184" w14:textId="77777777" w:rsidR="009A4F9C" w:rsidRPr="00981752" w:rsidRDefault="009A4F9C" w:rsidP="007A0BA9">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6E435439" w14:textId="77777777" w:rsidR="009A4F9C" w:rsidRDefault="000E085F" w:rsidP="00981752">
                      <w:hyperlink r:id="rId22" w:history="1">
                        <w:r w:rsidR="009A4F9C" w:rsidRPr="00067260">
                          <w:rPr>
                            <w:rStyle w:val="Hyperlink"/>
                          </w:rPr>
                          <w:t>sabina.cleary@canterbury.ac.nz</w:t>
                        </w:r>
                      </w:hyperlink>
                      <w:r w:rsidR="009A4F9C" w:rsidRPr="00067260">
                        <w:t xml:space="preserve"> </w:t>
                      </w:r>
                    </w:p>
                    <w:p w14:paraId="2802F56F" w14:textId="77777777" w:rsidR="009A4F9C" w:rsidRDefault="009A4F9C" w:rsidP="004F1148">
                      <w:pPr>
                        <w:rPr>
                          <w:sz w:val="16"/>
                          <w:szCs w:val="16"/>
                        </w:rPr>
                      </w:pPr>
                    </w:p>
                    <w:p w14:paraId="148E7E5D" w14:textId="77777777" w:rsidR="009A4F9C" w:rsidRPr="00D000FF" w:rsidRDefault="009A4F9C" w:rsidP="00D000FF">
                      <w:pPr>
                        <w:rPr>
                          <w:b/>
                        </w:rPr>
                      </w:pPr>
                      <w:r w:rsidRPr="00D000FF">
                        <w:rPr>
                          <w:b/>
                        </w:rPr>
                        <w:t xml:space="preserve">Central South, Southern regions </w:t>
                      </w:r>
                    </w:p>
                    <w:p w14:paraId="399283DC" w14:textId="77777777" w:rsidR="009A4F9C" w:rsidRDefault="009A4F9C" w:rsidP="00D000FF">
                      <w:r>
                        <w:t xml:space="preserve">Judith </w:t>
                      </w:r>
                      <w:proofErr w:type="spellStart"/>
                      <w:r>
                        <w:t>Bennetts</w:t>
                      </w:r>
                      <w:proofErr w:type="spellEnd"/>
                    </w:p>
                    <w:p w14:paraId="44D9731A" w14:textId="77777777" w:rsidR="009A4F9C" w:rsidRPr="007A0BA9" w:rsidRDefault="009A4F9C" w:rsidP="00D000FF">
                      <w:pPr>
                        <w:rPr>
                          <w:szCs w:val="18"/>
                        </w:rPr>
                      </w:pPr>
                      <w:proofErr w:type="spellStart"/>
                      <w:r w:rsidRPr="00981752">
                        <w:rPr>
                          <w:szCs w:val="18"/>
                        </w:rPr>
                        <w:t>Te</w:t>
                      </w:r>
                      <w:proofErr w:type="spellEnd"/>
                      <w:r w:rsidRPr="00981752">
                        <w:rPr>
                          <w:szCs w:val="18"/>
                        </w:rPr>
                        <w:t xml:space="preserve"> </w:t>
                      </w:r>
                      <w:proofErr w:type="spellStart"/>
                      <w:r w:rsidRPr="00981752">
                        <w:rPr>
                          <w:szCs w:val="18"/>
                        </w:rPr>
                        <w:t>Tapuae</w:t>
                      </w:r>
                      <w:proofErr w:type="spellEnd"/>
                      <w:r w:rsidRPr="00981752">
                        <w:rPr>
                          <w:szCs w:val="18"/>
                        </w:rPr>
                        <w:t xml:space="preserve"> o </w:t>
                      </w:r>
                      <w:proofErr w:type="spellStart"/>
                      <w:r w:rsidRPr="00981752">
                        <w:rPr>
                          <w:szCs w:val="18"/>
                        </w:rPr>
                        <w:t>Rehua</w:t>
                      </w:r>
                      <w:proofErr w:type="spellEnd"/>
                      <w:r w:rsidRPr="00981752">
                        <w:rPr>
                          <w:szCs w:val="18"/>
                        </w:rPr>
                        <w:t xml:space="preserve"> </w:t>
                      </w:r>
                    </w:p>
                    <w:p w14:paraId="652180AA" w14:textId="77777777" w:rsidR="009A4F9C" w:rsidRDefault="000E085F" w:rsidP="00D000FF">
                      <w:hyperlink r:id="rId23" w:history="1">
                        <w:r w:rsidR="009A4F9C" w:rsidRPr="00EC0D5E">
                          <w:rPr>
                            <w:rStyle w:val="Hyperlink"/>
                          </w:rPr>
                          <w:t>judith.bennetts@canterbury.ac.nz</w:t>
                        </w:r>
                      </w:hyperlink>
                      <w:r w:rsidR="009A4F9C">
                        <w:t xml:space="preserve"> </w:t>
                      </w:r>
                    </w:p>
                    <w:p w14:paraId="5151D9E4" w14:textId="77777777" w:rsidR="009A4F9C" w:rsidRPr="00AE2199" w:rsidRDefault="009A4F9C" w:rsidP="00E303F4">
                      <w:pPr>
                        <w:rPr>
                          <w:sz w:val="16"/>
                        </w:rPr>
                      </w:pPr>
                    </w:p>
                  </w:txbxContent>
                </v:textbox>
                <w10:wrap type="tight"/>
              </v:shape>
            </w:pict>
          </mc:Fallback>
        </mc:AlternateContent>
      </w:r>
      <w:r w:rsidR="00951F79" w:rsidRPr="0030728B">
        <w:rPr>
          <w:noProof/>
        </w:rPr>
        <mc:AlternateContent>
          <mc:Choice Requires="wps">
            <w:drawing>
              <wp:anchor distT="0" distB="0" distL="114300" distR="114300" simplePos="0" relativeHeight="251656192" behindDoc="0" locked="0" layoutInCell="1" allowOverlap="1" wp14:anchorId="3FBF56EE" wp14:editId="6DE8DEFF">
                <wp:simplePos x="0" y="0"/>
                <wp:positionH relativeFrom="column">
                  <wp:posOffset>-97790</wp:posOffset>
                </wp:positionH>
                <wp:positionV relativeFrom="paragraph">
                  <wp:posOffset>69850</wp:posOffset>
                </wp:positionV>
                <wp:extent cx="4549140" cy="7842250"/>
                <wp:effectExtent l="0" t="0" r="0" b="6350"/>
                <wp:wrapNone/>
                <wp:docPr id="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49140" cy="7842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8D63D2" w14:textId="77777777" w:rsidR="002D2329" w:rsidRPr="004F1D79" w:rsidRDefault="009A4F9C" w:rsidP="00114BB9">
                            <w:pPr>
                              <w:rPr>
                                <w:color w:val="000000" w:themeColor="text1"/>
                                <w:szCs w:val="18"/>
                              </w:rPr>
                            </w:pPr>
                            <w:proofErr w:type="spellStart"/>
                            <w:r w:rsidRPr="004F1D79">
                              <w:rPr>
                                <w:color w:val="000000" w:themeColor="text1"/>
                                <w:szCs w:val="18"/>
                              </w:rPr>
                              <w:t>Tena</w:t>
                            </w:r>
                            <w:proofErr w:type="spellEnd"/>
                            <w:r w:rsidRPr="004F1D79">
                              <w:rPr>
                                <w:color w:val="000000" w:themeColor="text1"/>
                                <w:szCs w:val="18"/>
                              </w:rPr>
                              <w:t xml:space="preserve"> </w:t>
                            </w:r>
                            <w:proofErr w:type="spellStart"/>
                            <w:r w:rsidRPr="004F1D79">
                              <w:rPr>
                                <w:color w:val="000000" w:themeColor="text1"/>
                                <w:szCs w:val="18"/>
                              </w:rPr>
                              <w:t>koe</w:t>
                            </w:r>
                            <w:proofErr w:type="spellEnd"/>
                            <w:r w:rsidRPr="004F1D79">
                              <w:rPr>
                                <w:color w:val="000000" w:themeColor="text1"/>
                                <w:szCs w:val="18"/>
                              </w:rPr>
                              <w:t xml:space="preserve">, Greetings to you all, Kia </w:t>
                            </w:r>
                            <w:proofErr w:type="spellStart"/>
                            <w:r w:rsidRPr="004F1D79">
                              <w:rPr>
                                <w:color w:val="000000" w:themeColor="text1"/>
                                <w:szCs w:val="18"/>
                              </w:rPr>
                              <w:t>orana</w:t>
                            </w:r>
                            <w:proofErr w:type="spellEnd"/>
                            <w:r w:rsidRPr="004F1D79">
                              <w:rPr>
                                <w:color w:val="000000" w:themeColor="text1"/>
                                <w:szCs w:val="18"/>
                              </w:rPr>
                              <w:t xml:space="preserve">, </w:t>
                            </w:r>
                            <w:proofErr w:type="spellStart"/>
                            <w:r w:rsidRPr="004F1D79">
                              <w:rPr>
                                <w:color w:val="000000" w:themeColor="text1"/>
                                <w:szCs w:val="18"/>
                              </w:rPr>
                              <w:t>Fakaalofa</w:t>
                            </w:r>
                            <w:proofErr w:type="spellEnd"/>
                            <w:r w:rsidRPr="004F1D79">
                              <w:rPr>
                                <w:color w:val="000000" w:themeColor="text1"/>
                                <w:szCs w:val="18"/>
                              </w:rPr>
                              <w:t xml:space="preserve"> </w:t>
                            </w:r>
                            <w:proofErr w:type="spellStart"/>
                            <w:r w:rsidRPr="004F1D79">
                              <w:rPr>
                                <w:color w:val="000000" w:themeColor="text1"/>
                                <w:szCs w:val="18"/>
                              </w:rPr>
                              <w:t>lahi</w:t>
                            </w:r>
                            <w:proofErr w:type="spellEnd"/>
                            <w:r w:rsidRPr="004F1D79">
                              <w:rPr>
                                <w:color w:val="000000" w:themeColor="text1"/>
                                <w:szCs w:val="18"/>
                              </w:rPr>
                              <w:t xml:space="preserve"> </w:t>
                            </w:r>
                            <w:proofErr w:type="spellStart"/>
                            <w:r w:rsidRPr="004F1D79">
                              <w:rPr>
                                <w:color w:val="000000" w:themeColor="text1"/>
                                <w:szCs w:val="18"/>
                              </w:rPr>
                              <w:t>atu</w:t>
                            </w:r>
                            <w:proofErr w:type="spellEnd"/>
                            <w:r w:rsidRPr="004F1D79">
                              <w:rPr>
                                <w:color w:val="000000" w:themeColor="text1"/>
                                <w:szCs w:val="18"/>
                              </w:rPr>
                              <w:t xml:space="preserve">, </w:t>
                            </w:r>
                            <w:proofErr w:type="spellStart"/>
                            <w:r w:rsidRPr="004F1D79">
                              <w:rPr>
                                <w:color w:val="000000" w:themeColor="text1"/>
                                <w:szCs w:val="18"/>
                              </w:rPr>
                              <w:t>Malo</w:t>
                            </w:r>
                            <w:proofErr w:type="spellEnd"/>
                            <w:r w:rsidRPr="004F1D79">
                              <w:rPr>
                                <w:color w:val="000000" w:themeColor="text1"/>
                                <w:szCs w:val="18"/>
                              </w:rPr>
                              <w:t xml:space="preserve"> e </w:t>
                            </w:r>
                            <w:proofErr w:type="spellStart"/>
                            <w:r w:rsidRPr="004F1D79">
                              <w:rPr>
                                <w:color w:val="000000" w:themeColor="text1"/>
                                <w:szCs w:val="18"/>
                              </w:rPr>
                              <w:t>lelei</w:t>
                            </w:r>
                            <w:proofErr w:type="spellEnd"/>
                            <w:r w:rsidRPr="004F1D79">
                              <w:rPr>
                                <w:color w:val="000000" w:themeColor="text1"/>
                                <w:szCs w:val="18"/>
                              </w:rPr>
                              <w:t xml:space="preserve">, Talofa lava, Talofa </w:t>
                            </w:r>
                            <w:proofErr w:type="spellStart"/>
                            <w:proofErr w:type="gramStart"/>
                            <w:r w:rsidRPr="004F1D79">
                              <w:rPr>
                                <w:color w:val="000000" w:themeColor="text1"/>
                                <w:szCs w:val="18"/>
                              </w:rPr>
                              <w:t>ni</w:t>
                            </w:r>
                            <w:proofErr w:type="spellEnd"/>
                            <w:proofErr w:type="gramEnd"/>
                          </w:p>
                          <w:p w14:paraId="023B36A0" w14:textId="036D4BEE" w:rsidR="009A4F9C" w:rsidRPr="002D2329" w:rsidRDefault="002D2329" w:rsidP="00114BB9">
                            <w:pPr>
                              <w:rPr>
                                <w:color w:val="000000" w:themeColor="text1"/>
                                <w:sz w:val="16"/>
                                <w:szCs w:val="16"/>
                              </w:rPr>
                            </w:pPr>
                            <w:r>
                              <w:rPr>
                                <w:color w:val="000000" w:themeColor="text1"/>
                                <w:sz w:val="20"/>
                              </w:rPr>
                              <w:br/>
                            </w:r>
                            <w:r w:rsidR="009A4F9C" w:rsidRPr="00426F0D">
                              <w:rPr>
                                <w:color w:val="1F497D" w:themeColor="text2"/>
                                <w:sz w:val="28"/>
                                <w:szCs w:val="28"/>
                                <w:lang w:val="en-AU"/>
                              </w:rPr>
                              <w:t>Update on</w:t>
                            </w:r>
                            <w:r w:rsidR="00856631">
                              <w:rPr>
                                <w:color w:val="1F497D" w:themeColor="text2"/>
                                <w:sz w:val="28"/>
                                <w:szCs w:val="28"/>
                                <w:lang w:val="en-AU"/>
                              </w:rPr>
                              <w:t xml:space="preserve"> s</w:t>
                            </w:r>
                            <w:r w:rsidR="009A4F9C">
                              <w:rPr>
                                <w:color w:val="1F497D" w:themeColor="text2"/>
                                <w:sz w:val="28"/>
                                <w:szCs w:val="28"/>
                                <w:lang w:val="en-AU"/>
                              </w:rPr>
                              <w:t>cience</w:t>
                            </w:r>
                            <w:r w:rsidR="009E4BF6">
                              <w:rPr>
                                <w:color w:val="1F497D" w:themeColor="text2"/>
                                <w:sz w:val="28"/>
                                <w:szCs w:val="28"/>
                                <w:lang w:val="en-AU"/>
                              </w:rPr>
                              <w:t>s for</w:t>
                            </w:r>
                            <w:r w:rsidR="00F93DDA">
                              <w:rPr>
                                <w:color w:val="1F497D" w:themeColor="text2"/>
                                <w:sz w:val="28"/>
                                <w:szCs w:val="28"/>
                                <w:lang w:val="en-AU"/>
                              </w:rPr>
                              <w:t xml:space="preserve"> t</w:t>
                            </w:r>
                            <w:r w:rsidR="009A4F9C">
                              <w:rPr>
                                <w:color w:val="1F497D" w:themeColor="text2"/>
                                <w:sz w:val="28"/>
                                <w:szCs w:val="28"/>
                                <w:lang w:val="en-AU"/>
                              </w:rPr>
                              <w:t>erm 2 2014</w:t>
                            </w:r>
                          </w:p>
                          <w:p w14:paraId="34AB489B" w14:textId="77777777" w:rsidR="009A4F9C" w:rsidRDefault="00F93DDA" w:rsidP="00C93485">
                            <w:pPr>
                              <w:rPr>
                                <w:lang w:val="en-AU"/>
                              </w:rPr>
                            </w:pPr>
                            <w:r>
                              <w:rPr>
                                <w:lang w:val="en-AU"/>
                              </w:rPr>
                              <w:t>Schools who attended the n</w:t>
                            </w:r>
                            <w:r w:rsidR="009A4F9C">
                              <w:rPr>
                                <w:lang w:val="en-AU"/>
                              </w:rPr>
                              <w:t xml:space="preserve">ational workshops have had a chance to explore the Science Online site on </w:t>
                            </w:r>
                            <w:proofErr w:type="spellStart"/>
                            <w:r w:rsidR="009A4F9C">
                              <w:rPr>
                                <w:lang w:val="en-AU"/>
                              </w:rPr>
                              <w:t>tki</w:t>
                            </w:r>
                            <w:proofErr w:type="spellEnd"/>
                            <w:r w:rsidR="009A4F9C">
                              <w:rPr>
                                <w:lang w:val="en-AU"/>
                              </w:rPr>
                              <w:t>.  The next step is for all science departments across New Zealand to engage effectively with the Science online resources:</w:t>
                            </w:r>
                            <w:r w:rsidR="009A4F9C" w:rsidRPr="00426F0D">
                              <w:rPr>
                                <w:lang w:val="en-AU"/>
                              </w:rPr>
                              <w:t xml:space="preserve"> </w:t>
                            </w:r>
                          </w:p>
                          <w:p w14:paraId="2A0D29CB" w14:textId="77777777" w:rsidR="009A4F9C" w:rsidRDefault="009A4F9C" w:rsidP="00C93485">
                            <w:pPr>
                              <w:pStyle w:val="ListParagraph"/>
                              <w:numPr>
                                <w:ilvl w:val="0"/>
                                <w:numId w:val="13"/>
                              </w:numPr>
                              <w:rPr>
                                <w:lang w:val="en-AU"/>
                              </w:rPr>
                            </w:pPr>
                            <w:r>
                              <w:rPr>
                                <w:lang w:val="en-AU"/>
                              </w:rPr>
                              <w:t>T</w:t>
                            </w:r>
                            <w:r w:rsidRPr="00426F0D">
                              <w:rPr>
                                <w:lang w:val="en-AU"/>
                              </w:rPr>
                              <w:t xml:space="preserve">he Science Capability Framework and support resources, </w:t>
                            </w:r>
                          </w:p>
                          <w:p w14:paraId="5609262A" w14:textId="77777777" w:rsidR="009A4F9C" w:rsidRDefault="009A4F9C" w:rsidP="00C93485">
                            <w:pPr>
                              <w:pStyle w:val="ListParagraph"/>
                              <w:numPr>
                                <w:ilvl w:val="0"/>
                                <w:numId w:val="13"/>
                              </w:numPr>
                              <w:rPr>
                                <w:lang w:val="en-AU"/>
                              </w:rPr>
                            </w:pPr>
                            <w:r>
                              <w:rPr>
                                <w:lang w:val="en-AU"/>
                              </w:rPr>
                              <w:t>T</w:t>
                            </w:r>
                            <w:r w:rsidRPr="00426F0D">
                              <w:rPr>
                                <w:lang w:val="en-AU"/>
                              </w:rPr>
                              <w:t xml:space="preserve">he Science Community Engagement summaries and </w:t>
                            </w:r>
                          </w:p>
                          <w:p w14:paraId="3809F5CC" w14:textId="77777777" w:rsidR="009A4F9C" w:rsidRDefault="009A4F9C" w:rsidP="00C93485">
                            <w:pPr>
                              <w:pStyle w:val="ListParagraph"/>
                              <w:numPr>
                                <w:ilvl w:val="0"/>
                                <w:numId w:val="13"/>
                              </w:numPr>
                              <w:rPr>
                                <w:lang w:val="en-AU"/>
                              </w:rPr>
                            </w:pPr>
                            <w:r w:rsidRPr="00426F0D">
                              <w:rPr>
                                <w:lang w:val="en-AU"/>
                              </w:rPr>
                              <w:t xml:space="preserve">The E-in Science discussion paper. </w:t>
                            </w:r>
                          </w:p>
                          <w:p w14:paraId="71275318" w14:textId="77777777" w:rsidR="009A4F9C" w:rsidRPr="00F15424" w:rsidRDefault="009A4F9C" w:rsidP="00C93485">
                            <w:pPr>
                              <w:pStyle w:val="ListParagraph"/>
                              <w:numPr>
                                <w:ilvl w:val="0"/>
                                <w:numId w:val="13"/>
                              </w:numPr>
                              <w:rPr>
                                <w:lang w:val="en-AU"/>
                              </w:rPr>
                            </w:pPr>
                            <w:r w:rsidRPr="00F15424">
                              <w:rPr>
                                <w:lang w:val="en-AU"/>
                              </w:rPr>
                              <w:t xml:space="preserve">The </w:t>
                            </w:r>
                            <w:r w:rsidR="00104E25">
                              <w:rPr>
                                <w:lang w:val="en-AU"/>
                              </w:rPr>
                              <w:t>URL</w:t>
                            </w:r>
                            <w:r w:rsidRPr="00F15424">
                              <w:rPr>
                                <w:lang w:val="en-AU"/>
                              </w:rPr>
                              <w:t xml:space="preserve"> is </w:t>
                            </w:r>
                            <w:hyperlink r:id="rId24" w:history="1">
                              <w:r w:rsidRPr="00F15424">
                                <w:rPr>
                                  <w:rStyle w:val="Hyperlink"/>
                                  <w:lang w:val="en-AU"/>
                                </w:rPr>
                                <w:t>http://scienceonline.tki.org.nz/</w:t>
                              </w:r>
                            </w:hyperlink>
                            <w:r w:rsidRPr="00F15424">
                              <w:rPr>
                                <w:lang w:val="en-AU"/>
                              </w:rPr>
                              <w:t xml:space="preserve"> </w:t>
                            </w:r>
                          </w:p>
                          <w:p w14:paraId="5AF3191C" w14:textId="77777777" w:rsidR="004F1D79" w:rsidRDefault="004F1D79" w:rsidP="00C93485">
                            <w:pPr>
                              <w:rPr>
                                <w:lang w:val="en-AU"/>
                              </w:rPr>
                            </w:pPr>
                          </w:p>
                          <w:p w14:paraId="1783FE44" w14:textId="32F2EE68" w:rsidR="009A4F9C" w:rsidRDefault="006C0B1F" w:rsidP="00C93485">
                            <w:pPr>
                              <w:rPr>
                                <w:lang w:val="en-AU"/>
                              </w:rPr>
                            </w:pPr>
                            <w:r>
                              <w:rPr>
                                <w:lang w:val="en-AU"/>
                              </w:rPr>
                              <w:t xml:space="preserve">You could begin </w:t>
                            </w:r>
                            <w:r w:rsidR="009A4F9C">
                              <w:rPr>
                                <w:lang w:val="en-AU"/>
                              </w:rPr>
                              <w:t>using the disc</w:t>
                            </w:r>
                            <w:r>
                              <w:rPr>
                                <w:lang w:val="en-AU"/>
                              </w:rPr>
                              <w:t>ussion questions provided with</w:t>
                            </w:r>
                            <w:r w:rsidR="009A4F9C">
                              <w:rPr>
                                <w:lang w:val="en-AU"/>
                              </w:rPr>
                              <w:t xml:space="preserve"> the resources on</w:t>
                            </w:r>
                            <w:r>
                              <w:rPr>
                                <w:lang w:val="en-AU"/>
                              </w:rPr>
                              <w:t xml:space="preserve"> incorporating</w:t>
                            </w:r>
                            <w:r w:rsidR="009A4F9C" w:rsidRPr="00426F0D">
                              <w:rPr>
                                <w:lang w:val="en-AU"/>
                              </w:rPr>
                              <w:t xml:space="preserve"> the ideas into the science programmes</w:t>
                            </w:r>
                            <w:r w:rsidR="009A4F9C">
                              <w:rPr>
                                <w:lang w:val="en-AU"/>
                              </w:rPr>
                              <w:t xml:space="preserve"> as a department</w:t>
                            </w:r>
                            <w:r w:rsidR="009A4F9C" w:rsidRPr="00426F0D">
                              <w:rPr>
                                <w:lang w:val="en-AU"/>
                              </w:rPr>
                              <w:t xml:space="preserve">.  </w:t>
                            </w:r>
                          </w:p>
                          <w:p w14:paraId="3DBE31AC" w14:textId="77777777" w:rsidR="009A4F9C" w:rsidRPr="00774B01" w:rsidRDefault="009A4F9C" w:rsidP="00C93485">
                            <w:pPr>
                              <w:rPr>
                                <w:sz w:val="16"/>
                                <w:szCs w:val="16"/>
                                <w:lang w:val="en-AU"/>
                              </w:rPr>
                            </w:pPr>
                          </w:p>
                          <w:p w14:paraId="44846B73" w14:textId="77777777" w:rsidR="00774B01" w:rsidRDefault="009A4F9C" w:rsidP="00C93485">
                            <w:pPr>
                              <w:rPr>
                                <w:lang w:val="en-AU"/>
                              </w:rPr>
                            </w:pPr>
                            <w:r>
                              <w:rPr>
                                <w:lang w:val="en-AU"/>
                              </w:rPr>
                              <w:t>Science lends itself well to the c</w:t>
                            </w:r>
                            <w:r w:rsidRPr="00BF5A41">
                              <w:rPr>
                                <w:lang w:val="en-AU"/>
                              </w:rPr>
                              <w:t xml:space="preserve">onsideration of the </w:t>
                            </w:r>
                            <w:r w:rsidRPr="00BF5A41">
                              <w:rPr>
                                <w:b/>
                                <w:lang w:val="en-AU"/>
                              </w:rPr>
                              <w:t>Digital Technologies and future-oriented science education discussion documen</w:t>
                            </w:r>
                            <w:r>
                              <w:rPr>
                                <w:b/>
                                <w:lang w:val="en-AU"/>
                              </w:rPr>
                              <w:t xml:space="preserve">t.  </w:t>
                            </w:r>
                            <w:r w:rsidRPr="00F15424">
                              <w:rPr>
                                <w:lang w:val="en-AU"/>
                              </w:rPr>
                              <w:t>As a department</w:t>
                            </w:r>
                            <w:r>
                              <w:rPr>
                                <w:b/>
                                <w:lang w:val="en-AU"/>
                              </w:rPr>
                              <w:t xml:space="preserve"> </w:t>
                            </w:r>
                            <w:r>
                              <w:rPr>
                                <w:lang w:val="en-AU"/>
                              </w:rPr>
                              <w:t xml:space="preserve">an approach suggested by some enterprising schools was to engage students in exploring some of the more than 1000 science Apps available free to identify the best App to use to monitor an aspect of science.  </w:t>
                            </w:r>
                          </w:p>
                          <w:p w14:paraId="1762BAE4" w14:textId="77777777" w:rsidR="00951F79" w:rsidRDefault="00951F79" w:rsidP="00C93485">
                            <w:pPr>
                              <w:rPr>
                                <w:lang w:val="en-AU"/>
                              </w:rPr>
                            </w:pPr>
                          </w:p>
                          <w:p w14:paraId="4F216127" w14:textId="004E8FDF" w:rsidR="009A4F9C" w:rsidRDefault="009A4F9C" w:rsidP="00C93485">
                            <w:pPr>
                              <w:rPr>
                                <w:lang w:val="en-AU"/>
                              </w:rPr>
                            </w:pPr>
                            <w:r>
                              <w:rPr>
                                <w:lang w:val="en-AU"/>
                              </w:rPr>
                              <w:t>For exampl</w:t>
                            </w:r>
                            <w:r w:rsidR="0080252A">
                              <w:rPr>
                                <w:lang w:val="en-AU"/>
                              </w:rPr>
                              <w:t>e: F</w:t>
                            </w:r>
                            <w:r>
                              <w:rPr>
                                <w:lang w:val="en-AU"/>
                              </w:rPr>
                              <w:t>ind an App that will monitor sound levels in a classroom</w:t>
                            </w:r>
                            <w:r w:rsidR="00D367B6">
                              <w:rPr>
                                <w:lang w:val="en-AU"/>
                              </w:rPr>
                              <w:t>,</w:t>
                            </w:r>
                            <w:r>
                              <w:rPr>
                                <w:lang w:val="en-AU"/>
                              </w:rPr>
                              <w:t xml:space="preserve"> or can be used to compare the effectiveness of methods used to reduce sound pollution.  This could lead to groups in a class developing investigations into controlling sound pollution using decibel meter Apps downloaded free to a phone, </w:t>
                            </w:r>
                            <w:proofErr w:type="spellStart"/>
                            <w:r>
                              <w:rPr>
                                <w:lang w:val="en-AU"/>
                              </w:rPr>
                              <w:t>i</w:t>
                            </w:r>
                            <w:proofErr w:type="spellEnd"/>
                            <w:r>
                              <w:rPr>
                                <w:lang w:val="en-AU"/>
                              </w:rPr>
                              <w:t xml:space="preserve">-pad or tablet.  </w:t>
                            </w:r>
                            <w:r w:rsidR="00FD6092">
                              <w:rPr>
                                <w:lang w:val="en-AU"/>
                              </w:rPr>
                              <w:t xml:space="preserve">One teacher commented, </w:t>
                            </w:r>
                            <w:r>
                              <w:rPr>
                                <w:lang w:val="en-AU"/>
                              </w:rPr>
                              <w:t>“Decibel 10</w:t>
                            </w:r>
                            <w:r w:rsidRPr="00FC00FC">
                              <w:rPr>
                                <w:vertAlign w:val="superscript"/>
                                <w:lang w:val="en-AU"/>
                              </w:rPr>
                              <w:t>th</w:t>
                            </w:r>
                            <w:r>
                              <w:rPr>
                                <w:lang w:val="en-AU"/>
                              </w:rPr>
                              <w:t xml:space="preserve"> works well for this</w:t>
                            </w:r>
                            <w:r w:rsidRPr="00FC00FC">
                              <w:rPr>
                                <w:lang w:val="en-AU"/>
                              </w:rPr>
                              <w:t xml:space="preserve"> </w:t>
                            </w:r>
                            <w:r>
                              <w:rPr>
                                <w:lang w:val="en-AU"/>
                              </w:rPr>
                              <w:t xml:space="preserve">and it’s a lot easier than setting up and using a single hand held or data logger </w:t>
                            </w:r>
                            <w:r w:rsidR="00FD6092">
                              <w:rPr>
                                <w:lang w:val="en-AU"/>
                              </w:rPr>
                              <w:t>decibel meter for a whole class.”</w:t>
                            </w:r>
                            <w:r>
                              <w:rPr>
                                <w:lang w:val="en-AU"/>
                              </w:rPr>
                              <w:t xml:space="preserve"> </w:t>
                            </w:r>
                            <w:r w:rsidR="0080252A">
                              <w:rPr>
                                <w:lang w:val="en-AU"/>
                              </w:rPr>
                              <w:t xml:space="preserve"> </w:t>
                            </w:r>
                            <w:r>
                              <w:rPr>
                                <w:lang w:val="en-AU"/>
                              </w:rPr>
                              <w:t xml:space="preserve">Other teachers suggested using light meters, magnetometers, signal generators, oscilloscope, white goods, speed recording timers, OPSM Eye Check, heart rate monitor, alongside the usual suggestions of </w:t>
                            </w:r>
                            <w:proofErr w:type="spellStart"/>
                            <w:r>
                              <w:rPr>
                                <w:lang w:val="en-AU"/>
                              </w:rPr>
                              <w:t>quizlet</w:t>
                            </w:r>
                            <w:proofErr w:type="spellEnd"/>
                            <w:r>
                              <w:rPr>
                                <w:lang w:val="en-AU"/>
                              </w:rPr>
                              <w:t xml:space="preserve">, Google sky maps, Chemistry Quiz, and periodic table Apps. </w:t>
                            </w:r>
                          </w:p>
                          <w:p w14:paraId="4E98EC3C" w14:textId="77777777" w:rsidR="00774B01" w:rsidRPr="00774B01" w:rsidRDefault="00774B01" w:rsidP="00C93485">
                            <w:pPr>
                              <w:rPr>
                                <w:sz w:val="16"/>
                                <w:szCs w:val="16"/>
                                <w:lang w:val="en-AU"/>
                              </w:rPr>
                            </w:pPr>
                          </w:p>
                          <w:p w14:paraId="5BAB962F" w14:textId="22DFE29E" w:rsidR="009A4F9C" w:rsidRDefault="009A4F9C" w:rsidP="00C93485">
                            <w:pPr>
                              <w:rPr>
                                <w:lang w:val="en-AU"/>
                              </w:rPr>
                            </w:pPr>
                            <w:r>
                              <w:rPr>
                                <w:lang w:val="en-AU"/>
                              </w:rPr>
                              <w:t xml:space="preserve">Using these approaches in class can help to </w:t>
                            </w:r>
                            <w:r w:rsidRPr="00BF5A41">
                              <w:rPr>
                                <w:lang w:val="en-AU"/>
                              </w:rPr>
                              <w:t xml:space="preserve">support </w:t>
                            </w:r>
                            <w:r>
                              <w:rPr>
                                <w:lang w:val="en-AU"/>
                              </w:rPr>
                              <w:t>student</w:t>
                            </w:r>
                            <w:r w:rsidRPr="00BF5A41">
                              <w:rPr>
                                <w:lang w:val="en-AU"/>
                              </w:rPr>
                              <w:t xml:space="preserve">s to effectively use and develop knowledge, skills and understandings </w:t>
                            </w:r>
                            <w:r>
                              <w:rPr>
                                <w:lang w:val="en-AU"/>
                              </w:rPr>
                              <w:t xml:space="preserve">of </w:t>
                            </w:r>
                            <w:r w:rsidRPr="00BF5A41">
                              <w:rPr>
                                <w:lang w:val="en-AU"/>
                              </w:rPr>
                              <w:t>a range of digital technologies</w:t>
                            </w:r>
                            <w:r>
                              <w:rPr>
                                <w:lang w:val="en-AU"/>
                              </w:rPr>
                              <w:t>.  Within this learning is the need to build awareness of the responsible use of digital technologies,</w:t>
                            </w:r>
                            <w:r w:rsidRPr="00BF5A41">
                              <w:rPr>
                                <w:lang w:val="en-AU"/>
                              </w:rPr>
                              <w:t xml:space="preserve"> includ</w:t>
                            </w:r>
                            <w:r>
                              <w:rPr>
                                <w:lang w:val="en-AU"/>
                              </w:rPr>
                              <w:t>ing</w:t>
                            </w:r>
                            <w:r w:rsidRPr="00BF5A41">
                              <w:rPr>
                                <w:lang w:val="en-AU"/>
                              </w:rPr>
                              <w:t xml:space="preserve"> digital citizenship and self-regulated learning.</w:t>
                            </w:r>
                            <w:r>
                              <w:rPr>
                                <w:lang w:val="en-AU"/>
                              </w:rPr>
                              <w:t xml:space="preserve">  The key point made by teachers was that the onus does not have to be on</w:t>
                            </w:r>
                            <w:r w:rsidR="00106832">
                              <w:rPr>
                                <w:lang w:val="en-AU"/>
                              </w:rPr>
                              <w:t xml:space="preserve"> the teacher to find the Apps - u</w:t>
                            </w:r>
                            <w:r>
                              <w:rPr>
                                <w:lang w:val="en-AU"/>
                              </w:rPr>
                              <w:t xml:space="preserve">se the students to find them for homework – as long as the teacher has made the requirements of the App clear to students. </w:t>
                            </w:r>
                          </w:p>
                          <w:p w14:paraId="303E93BB" w14:textId="77777777" w:rsidR="00D367B6" w:rsidRDefault="00D367B6" w:rsidP="00C93485">
                            <w:pPr>
                              <w:rPr>
                                <w:b/>
                                <w:lang w:val="en-AU"/>
                              </w:rPr>
                            </w:pPr>
                          </w:p>
                          <w:p w14:paraId="60AD617D" w14:textId="30E68910" w:rsidR="009A4F9C" w:rsidRDefault="009A4F9C" w:rsidP="00C93485">
                            <w:pPr>
                              <w:rPr>
                                <w:lang w:val="en-AU"/>
                              </w:rPr>
                            </w:pPr>
                            <w:r w:rsidRPr="00E70106">
                              <w:rPr>
                                <w:lang w:val="en-AU"/>
                              </w:rPr>
                              <w:t xml:space="preserve">As a science department </w:t>
                            </w:r>
                            <w:r>
                              <w:rPr>
                                <w:lang w:val="en-AU"/>
                              </w:rPr>
                              <w:t xml:space="preserve">you can reflect </w:t>
                            </w:r>
                            <w:r w:rsidRPr="00E70106">
                              <w:rPr>
                                <w:lang w:val="en-AU"/>
                              </w:rPr>
                              <w:t>on ways to better use the resources</w:t>
                            </w:r>
                            <w:r w:rsidRPr="00BF5A41">
                              <w:rPr>
                                <w:lang w:val="en-AU"/>
                              </w:rPr>
                              <w:t xml:space="preserve"> available to both teachers and students</w:t>
                            </w:r>
                            <w:r>
                              <w:rPr>
                                <w:lang w:val="en-AU"/>
                              </w:rPr>
                              <w:t xml:space="preserve"> with</w:t>
                            </w:r>
                            <w:r w:rsidRPr="00BF5A41">
                              <w:rPr>
                                <w:lang w:val="en-AU"/>
                              </w:rPr>
                              <w:t xml:space="preserve"> </w:t>
                            </w:r>
                            <w:r>
                              <w:rPr>
                                <w:lang w:val="en-AU"/>
                              </w:rPr>
                              <w:t>the “</w:t>
                            </w:r>
                            <w:r w:rsidRPr="00BF5A41">
                              <w:rPr>
                                <w:lang w:val="en-AU"/>
                              </w:rPr>
                              <w:t>bring your own device</w:t>
                            </w:r>
                            <w:r>
                              <w:rPr>
                                <w:lang w:val="en-AU"/>
                              </w:rPr>
                              <w:t>”</w:t>
                            </w:r>
                            <w:r w:rsidRPr="00BF5A41">
                              <w:rPr>
                                <w:lang w:val="en-AU"/>
                              </w:rPr>
                              <w:t xml:space="preserve"> mode</w:t>
                            </w:r>
                            <w:r w:rsidR="00847523">
                              <w:rPr>
                                <w:lang w:val="en-AU"/>
                              </w:rPr>
                              <w:t xml:space="preserve">.  Remember </w:t>
                            </w:r>
                            <w:r>
                              <w:rPr>
                                <w:lang w:val="en-AU"/>
                              </w:rPr>
                              <w:t>that for schools where few students have access to digital devices, even an additional 2 or 3 in a class can lead to more engagement with science as students explore the capability of their device and share with others.</w:t>
                            </w:r>
                            <w:r w:rsidRPr="00BF5A41">
                              <w:rPr>
                                <w:lang w:val="en-AU"/>
                              </w:rPr>
                              <w:t xml:space="preserve"> </w:t>
                            </w:r>
                          </w:p>
                          <w:p w14:paraId="6BB63ADB" w14:textId="77777777" w:rsidR="00D367B6" w:rsidRDefault="00D367B6" w:rsidP="00C93485">
                            <w:pPr>
                              <w:rPr>
                                <w:lang w:val="en-AU"/>
                              </w:rPr>
                            </w:pPr>
                          </w:p>
                          <w:p w14:paraId="7681DF22" w14:textId="77777777" w:rsidR="009A4F9C" w:rsidRDefault="009A4F9C" w:rsidP="00774B01">
                            <w:r>
                              <w:rPr>
                                <w:lang w:val="en-AU"/>
                              </w:rPr>
                              <w:t>It is now up to teachers to seek</w:t>
                            </w:r>
                            <w:r w:rsidRPr="00BF5A41">
                              <w:rPr>
                                <w:lang w:val="en-AU"/>
                              </w:rPr>
                              <w:t xml:space="preserve"> new ways to incorporate use of these</w:t>
                            </w:r>
                            <w:r>
                              <w:rPr>
                                <w:lang w:val="en-AU"/>
                              </w:rPr>
                              <w:t xml:space="preserve"> readily available science Apps</w:t>
                            </w:r>
                            <w:r w:rsidRPr="00BF5A41">
                              <w:rPr>
                                <w:lang w:val="en-AU"/>
                              </w:rPr>
                              <w:t xml:space="preserve"> into </w:t>
                            </w:r>
                            <w:r>
                              <w:rPr>
                                <w:lang w:val="en-AU"/>
                              </w:rPr>
                              <w:t xml:space="preserve">science </w:t>
                            </w:r>
                            <w:r w:rsidRPr="00BF5A41">
                              <w:rPr>
                                <w:lang w:val="en-AU"/>
                              </w:rPr>
                              <w:t xml:space="preserve">teaching and learning.  </w:t>
                            </w:r>
                            <w:r>
                              <w:rPr>
                                <w:lang w:val="en-AU"/>
                              </w:rPr>
                              <w:t>Access this document at:</w:t>
                            </w:r>
                            <w:r w:rsidR="002D2329">
                              <w:rPr>
                                <w:lang w:val="en-AU"/>
                              </w:rPr>
                              <w:t xml:space="preserve"> </w:t>
                            </w:r>
                            <w:hyperlink r:id="rId25" w:history="1">
                              <w:r w:rsidRPr="00BF5A41">
                                <w:rPr>
                                  <w:rStyle w:val="Hyperlink"/>
                                  <w:szCs w:val="18"/>
                                </w:rPr>
                                <w:t>http://scienceonline.tki.org.nz/New-resources-to-support-science-education</w:t>
                              </w:r>
                            </w:hyperlink>
                            <w:r w:rsidRPr="00BF5A41">
                              <w:rPr>
                                <w:i/>
                                <w:u w:val="single"/>
                                <w:lang w:val="en-AU"/>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7.65pt;margin-top:5.5pt;width:358.2pt;height:61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" stroked="f">
                <v:textbox>
                  <w:txbxContent>
                    <w:p w14:paraId="238D63D2" w14:textId="77777777" w:rsidR="002D2329" w:rsidRPr="004F1D79" w:rsidRDefault="009A4F9C" w:rsidP="00114BB9">
                      <w:pPr>
                        <w:rPr>
                          <w:color w:val="000000" w:themeColor="text1"/>
                          <w:szCs w:val="18"/>
                        </w:rPr>
                      </w:pPr>
                      <w:r w:rsidRPr="004F1D79">
                        <w:rPr>
                          <w:color w:val="000000" w:themeColor="text1"/>
                          <w:szCs w:val="18"/>
                        </w:rPr>
                        <w:t>Tena koe, Greetings to you all, Kia orana, Fakaalofa lahi atu, Malo e lelei, Talofa lava, Talofa ni</w:t>
                      </w:r>
                    </w:p>
                    <w:p w14:paraId="023B36A0" w14:textId="036D4BEE" w:rsidR="009A4F9C" w:rsidRPr="002D2329" w:rsidRDefault="002D2329" w:rsidP="00114BB9">
                      <w:pPr>
                        <w:rPr>
                          <w:color w:val="000000" w:themeColor="text1"/>
                          <w:sz w:val="16"/>
                          <w:szCs w:val="16"/>
                        </w:rPr>
                      </w:pPr>
                      <w:r>
                        <w:rPr>
                          <w:color w:val="000000" w:themeColor="text1"/>
                          <w:sz w:val="20"/>
                        </w:rPr>
                        <w:br/>
                      </w:r>
                      <w:r w:rsidR="009A4F9C" w:rsidRPr="00426F0D">
                        <w:rPr>
                          <w:color w:val="1F497D" w:themeColor="text2"/>
                          <w:sz w:val="28"/>
                          <w:szCs w:val="28"/>
                          <w:lang w:val="en-AU"/>
                        </w:rPr>
                        <w:t>Update on</w:t>
                      </w:r>
                      <w:r w:rsidR="00856631">
                        <w:rPr>
                          <w:color w:val="1F497D" w:themeColor="text2"/>
                          <w:sz w:val="28"/>
                          <w:szCs w:val="28"/>
                          <w:lang w:val="en-AU"/>
                        </w:rPr>
                        <w:t xml:space="preserve"> s</w:t>
                      </w:r>
                      <w:r w:rsidR="009A4F9C">
                        <w:rPr>
                          <w:color w:val="1F497D" w:themeColor="text2"/>
                          <w:sz w:val="28"/>
                          <w:szCs w:val="28"/>
                          <w:lang w:val="en-AU"/>
                        </w:rPr>
                        <w:t>cience</w:t>
                      </w:r>
                      <w:r w:rsidR="009E4BF6">
                        <w:rPr>
                          <w:color w:val="1F497D" w:themeColor="text2"/>
                          <w:sz w:val="28"/>
                          <w:szCs w:val="28"/>
                          <w:lang w:val="en-AU"/>
                        </w:rPr>
                        <w:t>s for</w:t>
                      </w:r>
                      <w:r w:rsidR="00F93DDA">
                        <w:rPr>
                          <w:color w:val="1F497D" w:themeColor="text2"/>
                          <w:sz w:val="28"/>
                          <w:szCs w:val="28"/>
                          <w:lang w:val="en-AU"/>
                        </w:rPr>
                        <w:t xml:space="preserve"> t</w:t>
                      </w:r>
                      <w:r w:rsidR="009A4F9C">
                        <w:rPr>
                          <w:color w:val="1F497D" w:themeColor="text2"/>
                          <w:sz w:val="28"/>
                          <w:szCs w:val="28"/>
                          <w:lang w:val="en-AU"/>
                        </w:rPr>
                        <w:t>erm 2 2014</w:t>
                      </w:r>
                    </w:p>
                    <w:p w14:paraId="34AB489B" w14:textId="77777777" w:rsidR="009A4F9C" w:rsidRDefault="00F93DDA" w:rsidP="00C93485">
                      <w:pPr>
                        <w:rPr>
                          <w:lang w:val="en-AU"/>
                        </w:rPr>
                      </w:pPr>
                      <w:r>
                        <w:rPr>
                          <w:lang w:val="en-AU"/>
                        </w:rPr>
                        <w:t>Schools who attended the n</w:t>
                      </w:r>
                      <w:r w:rsidR="009A4F9C">
                        <w:rPr>
                          <w:lang w:val="en-AU"/>
                        </w:rPr>
                        <w:t>ational workshops have had a chance to explore the Science Online site on tki.  The next step is for all science departments across New Zealand to engage effectively with the Science online resources:</w:t>
                      </w:r>
                      <w:r w:rsidR="009A4F9C" w:rsidRPr="00426F0D">
                        <w:rPr>
                          <w:lang w:val="en-AU"/>
                        </w:rPr>
                        <w:t xml:space="preserve"> </w:t>
                      </w:r>
                    </w:p>
                    <w:p w14:paraId="2A0D29CB" w14:textId="77777777" w:rsidR="009A4F9C" w:rsidRDefault="009A4F9C" w:rsidP="00C93485">
                      <w:pPr>
                        <w:pStyle w:val="ListParagraph"/>
                        <w:numPr>
                          <w:ilvl w:val="0"/>
                          <w:numId w:val="13"/>
                        </w:numPr>
                        <w:rPr>
                          <w:lang w:val="en-AU"/>
                        </w:rPr>
                      </w:pPr>
                      <w:r>
                        <w:rPr>
                          <w:lang w:val="en-AU"/>
                        </w:rPr>
                        <w:t>T</w:t>
                      </w:r>
                      <w:r w:rsidRPr="00426F0D">
                        <w:rPr>
                          <w:lang w:val="en-AU"/>
                        </w:rPr>
                        <w:t xml:space="preserve">he Science Capability Framework and support resources, </w:t>
                      </w:r>
                    </w:p>
                    <w:p w14:paraId="5609262A" w14:textId="77777777" w:rsidR="009A4F9C" w:rsidRDefault="009A4F9C" w:rsidP="00C93485">
                      <w:pPr>
                        <w:pStyle w:val="ListParagraph"/>
                        <w:numPr>
                          <w:ilvl w:val="0"/>
                          <w:numId w:val="13"/>
                        </w:numPr>
                        <w:rPr>
                          <w:lang w:val="en-AU"/>
                        </w:rPr>
                      </w:pPr>
                      <w:r>
                        <w:rPr>
                          <w:lang w:val="en-AU"/>
                        </w:rPr>
                        <w:t>T</w:t>
                      </w:r>
                      <w:r w:rsidRPr="00426F0D">
                        <w:rPr>
                          <w:lang w:val="en-AU"/>
                        </w:rPr>
                        <w:t xml:space="preserve">he Science Community Engagement summaries and </w:t>
                      </w:r>
                    </w:p>
                    <w:p w14:paraId="3809F5CC" w14:textId="77777777" w:rsidR="009A4F9C" w:rsidRDefault="009A4F9C" w:rsidP="00C93485">
                      <w:pPr>
                        <w:pStyle w:val="ListParagraph"/>
                        <w:numPr>
                          <w:ilvl w:val="0"/>
                          <w:numId w:val="13"/>
                        </w:numPr>
                        <w:rPr>
                          <w:lang w:val="en-AU"/>
                        </w:rPr>
                      </w:pPr>
                      <w:r w:rsidRPr="00426F0D">
                        <w:rPr>
                          <w:lang w:val="en-AU"/>
                        </w:rPr>
                        <w:t xml:space="preserve">The E-in Science discussion paper. </w:t>
                      </w:r>
                    </w:p>
                    <w:p w14:paraId="71275318" w14:textId="77777777" w:rsidR="009A4F9C" w:rsidRPr="00F15424" w:rsidRDefault="009A4F9C" w:rsidP="00C93485">
                      <w:pPr>
                        <w:pStyle w:val="ListParagraph"/>
                        <w:numPr>
                          <w:ilvl w:val="0"/>
                          <w:numId w:val="13"/>
                        </w:numPr>
                        <w:rPr>
                          <w:lang w:val="en-AU"/>
                        </w:rPr>
                      </w:pPr>
                      <w:r w:rsidRPr="00F15424">
                        <w:rPr>
                          <w:lang w:val="en-AU"/>
                        </w:rPr>
                        <w:t xml:space="preserve">The </w:t>
                      </w:r>
                      <w:r w:rsidR="00104E25">
                        <w:rPr>
                          <w:lang w:val="en-AU"/>
                        </w:rPr>
                        <w:t>URL</w:t>
                      </w:r>
                      <w:r w:rsidRPr="00F15424">
                        <w:rPr>
                          <w:lang w:val="en-AU"/>
                        </w:rPr>
                        <w:t xml:space="preserve"> is </w:t>
                      </w:r>
                      <w:hyperlink r:id="rId26" w:history="1">
                        <w:r w:rsidRPr="00F15424">
                          <w:rPr>
                            <w:rStyle w:val="Hyperlink"/>
                            <w:lang w:val="en-AU"/>
                          </w:rPr>
                          <w:t>http://scienceonline.tki.org.nz/</w:t>
                        </w:r>
                      </w:hyperlink>
                      <w:r w:rsidRPr="00F15424">
                        <w:rPr>
                          <w:lang w:val="en-AU"/>
                        </w:rPr>
                        <w:t xml:space="preserve"> </w:t>
                      </w:r>
                    </w:p>
                    <w:p w14:paraId="5AF3191C" w14:textId="77777777" w:rsidR="004F1D79" w:rsidRDefault="004F1D79" w:rsidP="00C93485">
                      <w:pPr>
                        <w:rPr>
                          <w:lang w:val="en-AU"/>
                        </w:rPr>
                      </w:pPr>
                    </w:p>
                    <w:p w14:paraId="1783FE44" w14:textId="32F2EE68" w:rsidR="009A4F9C" w:rsidRDefault="006C0B1F" w:rsidP="00C93485">
                      <w:pPr>
                        <w:rPr>
                          <w:lang w:val="en-AU"/>
                        </w:rPr>
                      </w:pPr>
                      <w:r>
                        <w:rPr>
                          <w:lang w:val="en-AU"/>
                        </w:rPr>
                        <w:t xml:space="preserve">You could begin </w:t>
                      </w:r>
                      <w:r w:rsidR="009A4F9C">
                        <w:rPr>
                          <w:lang w:val="en-AU"/>
                        </w:rPr>
                        <w:t>using the disc</w:t>
                      </w:r>
                      <w:r>
                        <w:rPr>
                          <w:lang w:val="en-AU"/>
                        </w:rPr>
                        <w:t>ussion questions provided with</w:t>
                      </w:r>
                      <w:r w:rsidR="009A4F9C">
                        <w:rPr>
                          <w:lang w:val="en-AU"/>
                        </w:rPr>
                        <w:t xml:space="preserve"> the resources on</w:t>
                      </w:r>
                      <w:r>
                        <w:rPr>
                          <w:lang w:val="en-AU"/>
                        </w:rPr>
                        <w:t xml:space="preserve"> incorporating</w:t>
                      </w:r>
                      <w:r w:rsidR="009A4F9C" w:rsidRPr="00426F0D">
                        <w:rPr>
                          <w:lang w:val="en-AU"/>
                        </w:rPr>
                        <w:t xml:space="preserve"> the ideas into the science programmes</w:t>
                      </w:r>
                      <w:r w:rsidR="009A4F9C">
                        <w:rPr>
                          <w:lang w:val="en-AU"/>
                        </w:rPr>
                        <w:t xml:space="preserve"> as a department</w:t>
                      </w:r>
                      <w:r w:rsidR="009A4F9C" w:rsidRPr="00426F0D">
                        <w:rPr>
                          <w:lang w:val="en-AU"/>
                        </w:rPr>
                        <w:t xml:space="preserve">.  </w:t>
                      </w:r>
                    </w:p>
                    <w:p w14:paraId="3DBE31AC" w14:textId="77777777" w:rsidR="009A4F9C" w:rsidRPr="00774B01" w:rsidRDefault="009A4F9C" w:rsidP="00C93485">
                      <w:pPr>
                        <w:rPr>
                          <w:sz w:val="16"/>
                          <w:szCs w:val="16"/>
                          <w:lang w:val="en-AU"/>
                        </w:rPr>
                      </w:pPr>
                    </w:p>
                    <w:p w14:paraId="44846B73" w14:textId="77777777" w:rsidR="00774B01" w:rsidRDefault="009A4F9C" w:rsidP="00C93485">
                      <w:pPr>
                        <w:rPr>
                          <w:lang w:val="en-AU"/>
                        </w:rPr>
                      </w:pPr>
                      <w:r>
                        <w:rPr>
                          <w:lang w:val="en-AU"/>
                        </w:rPr>
                        <w:t>Science lends itself well to the c</w:t>
                      </w:r>
                      <w:r w:rsidRPr="00BF5A41">
                        <w:rPr>
                          <w:lang w:val="en-AU"/>
                        </w:rPr>
                        <w:t xml:space="preserve">onsideration of the </w:t>
                      </w:r>
                      <w:r w:rsidRPr="00BF5A41">
                        <w:rPr>
                          <w:b/>
                          <w:lang w:val="en-AU"/>
                        </w:rPr>
                        <w:t>Digital Technologies and future-oriented science education discussion documen</w:t>
                      </w:r>
                      <w:r>
                        <w:rPr>
                          <w:b/>
                          <w:lang w:val="en-AU"/>
                        </w:rPr>
                        <w:t xml:space="preserve">t.  </w:t>
                      </w:r>
                      <w:r w:rsidRPr="00F15424">
                        <w:rPr>
                          <w:lang w:val="en-AU"/>
                        </w:rPr>
                        <w:t>As a department</w:t>
                      </w:r>
                      <w:r>
                        <w:rPr>
                          <w:b/>
                          <w:lang w:val="en-AU"/>
                        </w:rPr>
                        <w:t xml:space="preserve"> </w:t>
                      </w:r>
                      <w:r>
                        <w:rPr>
                          <w:lang w:val="en-AU"/>
                        </w:rPr>
                        <w:t xml:space="preserve">an approach suggested by some enterprising schools was to engage students in exploring some of the more than 1000 science Apps available free to identify the best App to use to monitor an aspect of science.  </w:t>
                      </w:r>
                    </w:p>
                    <w:p w14:paraId="1762BAE4" w14:textId="77777777" w:rsidR="00951F79" w:rsidRDefault="00951F79" w:rsidP="00C93485">
                      <w:pPr>
                        <w:rPr>
                          <w:lang w:val="en-AU"/>
                        </w:rPr>
                      </w:pPr>
                    </w:p>
                    <w:p w14:paraId="4F216127" w14:textId="004E8FDF" w:rsidR="009A4F9C" w:rsidRDefault="009A4F9C" w:rsidP="00C93485">
                      <w:pPr>
                        <w:rPr>
                          <w:lang w:val="en-AU"/>
                        </w:rPr>
                      </w:pPr>
                      <w:r>
                        <w:rPr>
                          <w:lang w:val="en-AU"/>
                        </w:rPr>
                        <w:t>For exampl</w:t>
                      </w:r>
                      <w:r w:rsidR="0080252A">
                        <w:rPr>
                          <w:lang w:val="en-AU"/>
                        </w:rPr>
                        <w:t>e: F</w:t>
                      </w:r>
                      <w:r>
                        <w:rPr>
                          <w:lang w:val="en-AU"/>
                        </w:rPr>
                        <w:t>ind an App that will monitor sound levels in a classroom</w:t>
                      </w:r>
                      <w:r w:rsidR="00D367B6">
                        <w:rPr>
                          <w:lang w:val="en-AU"/>
                        </w:rPr>
                        <w:t>,</w:t>
                      </w:r>
                      <w:r>
                        <w:rPr>
                          <w:lang w:val="en-AU"/>
                        </w:rPr>
                        <w:t xml:space="preserve"> or can be used to compare the effectiveness of methods used to reduce sound pollution.  This could lead to groups in a class developing investigations into controlling sound pollution using decibel meter Apps downloaded free to a phone, i-pad or tablet.  </w:t>
                      </w:r>
                      <w:r w:rsidR="00FD6092">
                        <w:rPr>
                          <w:lang w:val="en-AU"/>
                        </w:rPr>
                        <w:t xml:space="preserve">One teacher commented, </w:t>
                      </w:r>
                      <w:r>
                        <w:rPr>
                          <w:lang w:val="en-AU"/>
                        </w:rPr>
                        <w:t>“Decibel 10</w:t>
                      </w:r>
                      <w:r w:rsidRPr="00FC00FC">
                        <w:rPr>
                          <w:vertAlign w:val="superscript"/>
                          <w:lang w:val="en-AU"/>
                        </w:rPr>
                        <w:t>th</w:t>
                      </w:r>
                      <w:r>
                        <w:rPr>
                          <w:lang w:val="en-AU"/>
                        </w:rPr>
                        <w:t xml:space="preserve"> works well for this</w:t>
                      </w:r>
                      <w:r w:rsidRPr="00FC00FC">
                        <w:rPr>
                          <w:lang w:val="en-AU"/>
                        </w:rPr>
                        <w:t xml:space="preserve"> </w:t>
                      </w:r>
                      <w:r>
                        <w:rPr>
                          <w:lang w:val="en-AU"/>
                        </w:rPr>
                        <w:t xml:space="preserve">and it’s a lot easier than setting up and using a single hand held or data logger </w:t>
                      </w:r>
                      <w:r w:rsidR="00FD6092">
                        <w:rPr>
                          <w:lang w:val="en-AU"/>
                        </w:rPr>
                        <w:t>decibel meter for a whole class.”</w:t>
                      </w:r>
                      <w:r>
                        <w:rPr>
                          <w:lang w:val="en-AU"/>
                        </w:rPr>
                        <w:t xml:space="preserve"> </w:t>
                      </w:r>
                      <w:r w:rsidR="0080252A">
                        <w:rPr>
                          <w:lang w:val="en-AU"/>
                        </w:rPr>
                        <w:t xml:space="preserve"> </w:t>
                      </w:r>
                      <w:r>
                        <w:rPr>
                          <w:lang w:val="en-AU"/>
                        </w:rPr>
                        <w:t xml:space="preserve">Other teachers suggested using light meters, magnetometers, signal generators, oscilloscope, white goods, speed recording timers, OPSM Eye Check, heart rate monitor, alongside the usual suggestions of quizlet, Google sky maps, Chemistry Quiz, and periodic table Apps. </w:t>
                      </w:r>
                    </w:p>
                    <w:p w14:paraId="4E98EC3C" w14:textId="77777777" w:rsidR="00774B01" w:rsidRPr="00774B01" w:rsidRDefault="00774B01" w:rsidP="00C93485">
                      <w:pPr>
                        <w:rPr>
                          <w:sz w:val="16"/>
                          <w:szCs w:val="16"/>
                          <w:lang w:val="en-AU"/>
                        </w:rPr>
                      </w:pPr>
                    </w:p>
                    <w:p w14:paraId="5BAB962F" w14:textId="22DFE29E" w:rsidR="009A4F9C" w:rsidRDefault="009A4F9C" w:rsidP="00C93485">
                      <w:pPr>
                        <w:rPr>
                          <w:lang w:val="en-AU"/>
                        </w:rPr>
                      </w:pPr>
                      <w:r>
                        <w:rPr>
                          <w:lang w:val="en-AU"/>
                        </w:rPr>
                        <w:t xml:space="preserve">Using these approaches in class can help to </w:t>
                      </w:r>
                      <w:r w:rsidRPr="00BF5A41">
                        <w:rPr>
                          <w:lang w:val="en-AU"/>
                        </w:rPr>
                        <w:t xml:space="preserve">support </w:t>
                      </w:r>
                      <w:r>
                        <w:rPr>
                          <w:lang w:val="en-AU"/>
                        </w:rPr>
                        <w:t>student</w:t>
                      </w:r>
                      <w:r w:rsidRPr="00BF5A41">
                        <w:rPr>
                          <w:lang w:val="en-AU"/>
                        </w:rPr>
                        <w:t xml:space="preserve">s to effectively use and develop knowledge, skills and understandings </w:t>
                      </w:r>
                      <w:r>
                        <w:rPr>
                          <w:lang w:val="en-AU"/>
                        </w:rPr>
                        <w:t xml:space="preserve">of </w:t>
                      </w:r>
                      <w:r w:rsidRPr="00BF5A41">
                        <w:rPr>
                          <w:lang w:val="en-AU"/>
                        </w:rPr>
                        <w:t>a range of digital technologies</w:t>
                      </w:r>
                      <w:r>
                        <w:rPr>
                          <w:lang w:val="en-AU"/>
                        </w:rPr>
                        <w:t>.  Within this learning is the need to build awareness of the responsible use of digital technologies,</w:t>
                      </w:r>
                      <w:r w:rsidRPr="00BF5A41">
                        <w:rPr>
                          <w:lang w:val="en-AU"/>
                        </w:rPr>
                        <w:t xml:space="preserve"> includ</w:t>
                      </w:r>
                      <w:r>
                        <w:rPr>
                          <w:lang w:val="en-AU"/>
                        </w:rPr>
                        <w:t>ing</w:t>
                      </w:r>
                      <w:r w:rsidRPr="00BF5A41">
                        <w:rPr>
                          <w:lang w:val="en-AU"/>
                        </w:rPr>
                        <w:t xml:space="preserve"> digital citizenship and self-regulated learning.</w:t>
                      </w:r>
                      <w:r>
                        <w:rPr>
                          <w:lang w:val="en-AU"/>
                        </w:rPr>
                        <w:t xml:space="preserve">  The key point made by teachers was that the onus does not have to be on</w:t>
                      </w:r>
                      <w:r w:rsidR="00106832">
                        <w:rPr>
                          <w:lang w:val="en-AU"/>
                        </w:rPr>
                        <w:t xml:space="preserve"> the teacher to find the Apps - u</w:t>
                      </w:r>
                      <w:r>
                        <w:rPr>
                          <w:lang w:val="en-AU"/>
                        </w:rPr>
                        <w:t xml:space="preserve">se the students to find them for homework – as long as the teacher has made the requirements of the App clear to students. </w:t>
                      </w:r>
                    </w:p>
                    <w:p w14:paraId="303E93BB" w14:textId="77777777" w:rsidR="00D367B6" w:rsidRDefault="00D367B6" w:rsidP="00C93485">
                      <w:pPr>
                        <w:rPr>
                          <w:b/>
                          <w:lang w:val="en-AU"/>
                        </w:rPr>
                      </w:pPr>
                    </w:p>
                    <w:p w14:paraId="60AD617D" w14:textId="30E68910" w:rsidR="009A4F9C" w:rsidRDefault="009A4F9C" w:rsidP="00C93485">
                      <w:pPr>
                        <w:rPr>
                          <w:lang w:val="en-AU"/>
                        </w:rPr>
                      </w:pPr>
                      <w:r w:rsidRPr="00E70106">
                        <w:rPr>
                          <w:lang w:val="en-AU"/>
                        </w:rPr>
                        <w:t xml:space="preserve">As a science department </w:t>
                      </w:r>
                      <w:r>
                        <w:rPr>
                          <w:lang w:val="en-AU"/>
                        </w:rPr>
                        <w:t xml:space="preserve">you can reflect </w:t>
                      </w:r>
                      <w:r w:rsidRPr="00E70106">
                        <w:rPr>
                          <w:lang w:val="en-AU"/>
                        </w:rPr>
                        <w:t>on ways to better use the resources</w:t>
                      </w:r>
                      <w:r w:rsidRPr="00BF5A41">
                        <w:rPr>
                          <w:lang w:val="en-AU"/>
                        </w:rPr>
                        <w:t xml:space="preserve"> available to both teachers and students</w:t>
                      </w:r>
                      <w:r>
                        <w:rPr>
                          <w:lang w:val="en-AU"/>
                        </w:rPr>
                        <w:t xml:space="preserve"> with</w:t>
                      </w:r>
                      <w:r w:rsidRPr="00BF5A41">
                        <w:rPr>
                          <w:lang w:val="en-AU"/>
                        </w:rPr>
                        <w:t xml:space="preserve"> </w:t>
                      </w:r>
                      <w:r>
                        <w:rPr>
                          <w:lang w:val="en-AU"/>
                        </w:rPr>
                        <w:t>the “</w:t>
                      </w:r>
                      <w:r w:rsidRPr="00BF5A41">
                        <w:rPr>
                          <w:lang w:val="en-AU"/>
                        </w:rPr>
                        <w:t>bring your own device</w:t>
                      </w:r>
                      <w:r>
                        <w:rPr>
                          <w:lang w:val="en-AU"/>
                        </w:rPr>
                        <w:t>”</w:t>
                      </w:r>
                      <w:r w:rsidRPr="00BF5A41">
                        <w:rPr>
                          <w:lang w:val="en-AU"/>
                        </w:rPr>
                        <w:t xml:space="preserve"> mode</w:t>
                      </w:r>
                      <w:r w:rsidR="00847523">
                        <w:rPr>
                          <w:lang w:val="en-AU"/>
                        </w:rPr>
                        <w:t xml:space="preserve">.  Remember </w:t>
                      </w:r>
                      <w:r>
                        <w:rPr>
                          <w:lang w:val="en-AU"/>
                        </w:rPr>
                        <w:t>that for schools where few students have access to digital devices, even an additional 2 or 3 in a class can lead to more engagement with science as students explore the capability of their device and share with others.</w:t>
                      </w:r>
                      <w:r w:rsidRPr="00BF5A41">
                        <w:rPr>
                          <w:lang w:val="en-AU"/>
                        </w:rPr>
                        <w:t xml:space="preserve"> </w:t>
                      </w:r>
                    </w:p>
                    <w:p w14:paraId="6BB63ADB" w14:textId="77777777" w:rsidR="00D367B6" w:rsidRDefault="00D367B6" w:rsidP="00C93485">
                      <w:pPr>
                        <w:rPr>
                          <w:lang w:val="en-AU"/>
                        </w:rPr>
                      </w:pPr>
                    </w:p>
                    <w:p w14:paraId="7681DF22" w14:textId="77777777" w:rsidR="009A4F9C" w:rsidRDefault="009A4F9C" w:rsidP="00774B01">
                      <w:r>
                        <w:rPr>
                          <w:lang w:val="en-AU"/>
                        </w:rPr>
                        <w:t>It is now up to teachers to seek</w:t>
                      </w:r>
                      <w:r w:rsidRPr="00BF5A41">
                        <w:rPr>
                          <w:lang w:val="en-AU"/>
                        </w:rPr>
                        <w:t xml:space="preserve"> new ways to incorporate use of these</w:t>
                      </w:r>
                      <w:r>
                        <w:rPr>
                          <w:lang w:val="en-AU"/>
                        </w:rPr>
                        <w:t xml:space="preserve"> readily available science Apps</w:t>
                      </w:r>
                      <w:r w:rsidRPr="00BF5A41">
                        <w:rPr>
                          <w:lang w:val="en-AU"/>
                        </w:rPr>
                        <w:t xml:space="preserve"> into </w:t>
                      </w:r>
                      <w:r>
                        <w:rPr>
                          <w:lang w:val="en-AU"/>
                        </w:rPr>
                        <w:t xml:space="preserve">science </w:t>
                      </w:r>
                      <w:r w:rsidRPr="00BF5A41">
                        <w:rPr>
                          <w:lang w:val="en-AU"/>
                        </w:rPr>
                        <w:t xml:space="preserve">teaching and learning.  </w:t>
                      </w:r>
                      <w:r>
                        <w:rPr>
                          <w:lang w:val="en-AU"/>
                        </w:rPr>
                        <w:t>Access this document at:</w:t>
                      </w:r>
                      <w:r w:rsidR="002D2329">
                        <w:rPr>
                          <w:lang w:val="en-AU"/>
                        </w:rPr>
                        <w:t xml:space="preserve"> </w:t>
                      </w:r>
                      <w:hyperlink r:id="rId27" w:history="1">
                        <w:r w:rsidRPr="00BF5A41">
                          <w:rPr>
                            <w:rStyle w:val="Hyperlink"/>
                            <w:szCs w:val="18"/>
                          </w:rPr>
                          <w:t>http://scienceonline.tki.org.nz/New-resources-to-support-science-education</w:t>
                        </w:r>
                      </w:hyperlink>
                      <w:r w:rsidRPr="00BF5A41">
                        <w:rPr>
                          <w:i/>
                          <w:u w:val="single"/>
                          <w:lang w:val="en-AU"/>
                        </w:rPr>
                        <w:t xml:space="preserve">  </w:t>
                      </w:r>
                    </w:p>
                  </w:txbxContent>
                </v:textbox>
              </v:shape>
            </w:pict>
          </mc:Fallback>
        </mc:AlternateContent>
      </w:r>
    </w:p>
    <w:p w14:paraId="1A06665A" w14:textId="77777777" w:rsidR="002D1CF5" w:rsidRDefault="002D1CF5">
      <w:r>
        <w:br w:type="page"/>
      </w:r>
    </w:p>
    <w:p w14:paraId="02914751" w14:textId="77777777" w:rsidR="00AA3D30" w:rsidRDefault="00C93485">
      <w:r w:rsidRPr="004711FB">
        <w:rPr>
          <w:rFonts w:cs="Arial"/>
          <w:noProof/>
          <w:szCs w:val="18"/>
        </w:rPr>
        <w:lastRenderedPageBreak/>
        <mc:AlternateContent>
          <mc:Choice Requires="wps">
            <w:drawing>
              <wp:anchor distT="0" distB="0" distL="114300" distR="114300" simplePos="0" relativeHeight="251661312" behindDoc="0" locked="0" layoutInCell="0" allowOverlap="1" wp14:anchorId="273CEA57" wp14:editId="05A8DE14">
                <wp:simplePos x="0" y="0"/>
                <wp:positionH relativeFrom="page">
                  <wp:posOffset>4852670</wp:posOffset>
                </wp:positionH>
                <wp:positionV relativeFrom="margin">
                  <wp:posOffset>33655</wp:posOffset>
                </wp:positionV>
                <wp:extent cx="2584450" cy="9352915"/>
                <wp:effectExtent l="0" t="0" r="6350" b="0"/>
                <wp:wrapSquare wrapText="bothSides"/>
                <wp:docPr id="697" name="Text Box 395" descr="Narrow horizontal"/>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84450" cy="9352915"/>
                        </a:xfrm>
                        <a:prstGeom prst="rect">
                          <a:avLst/>
                        </a:prstGeom>
                        <a:solidFill>
                          <a:schemeClr val="bg2">
                            <a:lumMod val="75000"/>
                          </a:schemeClr>
                        </a:solidFill>
                        <a:ln>
                          <a:noFill/>
                        </a:ln>
                        <a:effectLst/>
                        <a:extLst>
                          <a:ext uri="{53640926-AAD7-44d8-BBD7-CCE9431645EC}">
                            <a14:shadowObscured xmlns:a14="http://schemas.microsoft.com/office/drawing/2010/main" val="1"/>
                          </a:ext>
                        </a:extLst>
                      </wps:spPr>
                      <wps:style>
                        <a:lnRef idx="1">
                          <a:schemeClr val="accent1"/>
                        </a:lnRef>
                        <a:fillRef idx="2">
                          <a:schemeClr val="accent1"/>
                        </a:fillRef>
                        <a:effectRef idx="1">
                          <a:schemeClr val="accent1"/>
                        </a:effectRef>
                        <a:fontRef idx="minor">
                          <a:schemeClr val="dk1"/>
                        </a:fontRef>
                      </wps:style>
                      <wps:txbx>
                        <w:txbxContent>
                          <w:p w14:paraId="6F0B0677" w14:textId="772BB1C2" w:rsidR="009A4F9C" w:rsidRPr="00DF7216" w:rsidRDefault="002F49DE" w:rsidP="000708FF">
                            <w:pPr>
                              <w:rPr>
                                <w:color w:val="1F497D" w:themeColor="text2"/>
                                <w:sz w:val="24"/>
                              </w:rPr>
                            </w:pPr>
                            <w:r>
                              <w:rPr>
                                <w:color w:val="1F497D" w:themeColor="text2"/>
                                <w:sz w:val="24"/>
                              </w:rPr>
                              <w:t>L</w:t>
                            </w:r>
                            <w:r w:rsidR="009A4F9C" w:rsidRPr="00DF7216">
                              <w:rPr>
                                <w:color w:val="1F497D" w:themeColor="text2"/>
                                <w:sz w:val="24"/>
                              </w:rPr>
                              <w:t>inks and resources</w:t>
                            </w:r>
                          </w:p>
                          <w:p w14:paraId="1503F98C" w14:textId="77777777" w:rsidR="009A4F9C" w:rsidRDefault="00D15A8C" w:rsidP="000708FF">
                            <w:pPr>
                              <w:rPr>
                                <w:szCs w:val="18"/>
                              </w:rPr>
                            </w:pPr>
                            <w:r>
                              <w:rPr>
                                <w:b/>
                                <w:szCs w:val="18"/>
                              </w:rPr>
                              <w:br/>
                            </w:r>
                            <w:r w:rsidR="009A4F9C" w:rsidRPr="00272AE9">
                              <w:rPr>
                                <w:b/>
                                <w:szCs w:val="18"/>
                              </w:rPr>
                              <w:t>The Science Teaching and Learning Guide Part 2</w:t>
                            </w:r>
                            <w:r w:rsidR="009A4F9C" w:rsidRPr="00310A89">
                              <w:rPr>
                                <w:szCs w:val="18"/>
                              </w:rPr>
                              <w:t xml:space="preserve"> </w:t>
                            </w:r>
                          </w:p>
                          <w:p w14:paraId="54891C24" w14:textId="77777777" w:rsidR="009A4F9C" w:rsidRDefault="009A4F9C" w:rsidP="000708FF">
                            <w:pPr>
                              <w:rPr>
                                <w:szCs w:val="18"/>
                              </w:rPr>
                            </w:pPr>
                            <w:r>
                              <w:rPr>
                                <w:szCs w:val="18"/>
                              </w:rPr>
                              <w:t xml:space="preserve">This guide </w:t>
                            </w:r>
                            <w:r w:rsidRPr="00310A89">
                              <w:rPr>
                                <w:szCs w:val="18"/>
                              </w:rPr>
                              <w:t>is now live on</w:t>
                            </w:r>
                            <w:r>
                              <w:rPr>
                                <w:szCs w:val="18"/>
                              </w:rPr>
                              <w:t>:</w:t>
                            </w:r>
                          </w:p>
                          <w:p w14:paraId="2B097855" w14:textId="77777777" w:rsidR="009A4F9C" w:rsidRPr="00310A89" w:rsidRDefault="00DA4C32" w:rsidP="000708FF">
                            <w:pPr>
                              <w:rPr>
                                <w:szCs w:val="18"/>
                              </w:rPr>
                            </w:pPr>
                            <w:hyperlink r:id="rId28" w:history="1">
                              <w:r w:rsidR="009A4F9C" w:rsidRPr="00310A89">
                                <w:rPr>
                                  <w:rStyle w:val="Hyperlink"/>
                                  <w:szCs w:val="18"/>
                                </w:rPr>
                                <w:t>http://seniorsecondary.tki.org.nz/Science</w:t>
                              </w:r>
                            </w:hyperlink>
                            <w:r w:rsidR="009A4F9C" w:rsidRPr="00310A89">
                              <w:rPr>
                                <w:szCs w:val="18"/>
                              </w:rPr>
                              <w:t xml:space="preserve"> </w:t>
                            </w:r>
                          </w:p>
                          <w:p w14:paraId="255A13E5" w14:textId="77777777" w:rsidR="009A4F9C" w:rsidRDefault="009A4F9C" w:rsidP="000708FF">
                            <w:pPr>
                              <w:rPr>
                                <w:szCs w:val="18"/>
                                <w:lang w:val="en-AU"/>
                              </w:rPr>
                            </w:pPr>
                            <w:r w:rsidRPr="00310A89">
                              <w:rPr>
                                <w:szCs w:val="18"/>
                                <w:lang w:val="en-AU"/>
                              </w:rPr>
                              <w:t>The new sections cover learning programme d</w:t>
                            </w:r>
                            <w:r>
                              <w:rPr>
                                <w:szCs w:val="18"/>
                                <w:lang w:val="en-AU"/>
                              </w:rPr>
                              <w:t>esign, connections and pedagogy.</w:t>
                            </w:r>
                          </w:p>
                          <w:p w14:paraId="03430465" w14:textId="77777777" w:rsidR="002F49DE" w:rsidRPr="00310A89" w:rsidRDefault="002F49DE" w:rsidP="000708FF">
                            <w:pPr>
                              <w:rPr>
                                <w:szCs w:val="18"/>
                                <w:lang w:val="en-AU"/>
                              </w:rPr>
                            </w:pPr>
                          </w:p>
                          <w:p w14:paraId="0BBA08D1" w14:textId="77777777" w:rsidR="009A4F9C" w:rsidRDefault="009A4F9C" w:rsidP="000708FF">
                            <w:pPr>
                              <w:rPr>
                                <w:szCs w:val="18"/>
                                <w:lang w:val="en-AU"/>
                              </w:rPr>
                            </w:pPr>
                          </w:p>
                          <w:p w14:paraId="624F4DB2" w14:textId="77777777" w:rsidR="002F49DE" w:rsidRPr="00310A89" w:rsidRDefault="002F49DE" w:rsidP="000708FF">
                            <w:pPr>
                              <w:rPr>
                                <w:szCs w:val="18"/>
                                <w:lang w:val="en-AU"/>
                              </w:rPr>
                            </w:pPr>
                          </w:p>
                          <w:p w14:paraId="7AF0FE7B" w14:textId="77777777" w:rsidR="009A4F9C" w:rsidRDefault="009A4F9C" w:rsidP="000708FF">
                            <w:pPr>
                              <w:rPr>
                                <w:szCs w:val="18"/>
                                <w:lang w:val="en-AU"/>
                              </w:rPr>
                            </w:pPr>
                            <w:r w:rsidRPr="00272AE9">
                              <w:rPr>
                                <w:b/>
                                <w:szCs w:val="18"/>
                                <w:lang w:val="en-AU"/>
                              </w:rPr>
                              <w:t>The Agricultural and Horticultural Science Teaching and Learning Guide</w:t>
                            </w:r>
                            <w:r w:rsidRPr="00310A89">
                              <w:rPr>
                                <w:szCs w:val="18"/>
                                <w:lang w:val="en-AU"/>
                              </w:rPr>
                              <w:t xml:space="preserve"> </w:t>
                            </w:r>
                          </w:p>
                          <w:p w14:paraId="0A5FBC9B" w14:textId="77777777" w:rsidR="009A4F9C" w:rsidRDefault="009A4F9C" w:rsidP="000708FF">
                            <w:pPr>
                              <w:rPr>
                                <w:szCs w:val="18"/>
                                <w:lang w:val="en-AU"/>
                              </w:rPr>
                            </w:pPr>
                            <w:r>
                              <w:rPr>
                                <w:szCs w:val="18"/>
                                <w:lang w:val="en-AU"/>
                              </w:rPr>
                              <w:t xml:space="preserve">The </w:t>
                            </w:r>
                            <w:r w:rsidRPr="00310A89">
                              <w:rPr>
                                <w:szCs w:val="18"/>
                                <w:lang w:val="en-AU"/>
                              </w:rPr>
                              <w:t>link</w:t>
                            </w:r>
                            <w:r>
                              <w:rPr>
                                <w:szCs w:val="18"/>
                                <w:lang w:val="en-AU"/>
                              </w:rPr>
                              <w:t xml:space="preserve"> for this guide:</w:t>
                            </w:r>
                          </w:p>
                          <w:p w14:paraId="15D34CF8" w14:textId="77777777" w:rsidR="009A4F9C" w:rsidRPr="00310A89" w:rsidRDefault="00DA4C32" w:rsidP="000708FF">
                            <w:pPr>
                              <w:rPr>
                                <w:szCs w:val="18"/>
                                <w:lang w:val="en-AU"/>
                              </w:rPr>
                            </w:pPr>
                            <w:hyperlink r:id="rId29" w:history="1">
                              <w:r w:rsidR="009A4F9C" w:rsidRPr="00310A89">
                                <w:rPr>
                                  <w:rStyle w:val="Hyperlink"/>
                                  <w:szCs w:val="18"/>
                                  <w:lang w:val="en-AU"/>
                                </w:rPr>
                                <w:t>http://seniorsecondary.tki.org.nz/Science/Ag-and-hort-science</w:t>
                              </w:r>
                            </w:hyperlink>
                            <w:r w:rsidR="009A4F9C" w:rsidRPr="00310A89">
                              <w:rPr>
                                <w:szCs w:val="18"/>
                                <w:lang w:val="en-AU"/>
                              </w:rPr>
                              <w:t xml:space="preserve"> </w:t>
                            </w:r>
                          </w:p>
                          <w:p w14:paraId="663C8495" w14:textId="77777777" w:rsidR="009A4F9C" w:rsidRDefault="009A4F9C" w:rsidP="000708FF">
                            <w:pPr>
                              <w:rPr>
                                <w:lang w:val="en-AU"/>
                              </w:rPr>
                            </w:pPr>
                          </w:p>
                          <w:p w14:paraId="3D0C455F" w14:textId="77777777" w:rsidR="002F49DE" w:rsidRDefault="002F49DE" w:rsidP="000708FF">
                            <w:pPr>
                              <w:rPr>
                                <w:lang w:val="en-AU"/>
                              </w:rPr>
                            </w:pPr>
                          </w:p>
                          <w:p w14:paraId="216D9870" w14:textId="77777777" w:rsidR="009A4F9C" w:rsidRPr="00060F14" w:rsidRDefault="00D15A8C" w:rsidP="00F273F7">
                            <w:pPr>
                              <w:rPr>
                                <w:rStyle w:val="apple-style-span"/>
                                <w:rFonts w:cs="Arial"/>
                              </w:rPr>
                            </w:pPr>
                            <w:r>
                              <w:rPr>
                                <w:rStyle w:val="apple-style-span"/>
                                <w:rFonts w:cs="Arial"/>
                                <w:b/>
                                <w:bCs/>
                                <w:color w:val="000000"/>
                              </w:rPr>
                              <w:br/>
                            </w:r>
                            <w:r w:rsidR="009A4F9C">
                              <w:rPr>
                                <w:rStyle w:val="apple-style-span"/>
                                <w:rFonts w:cs="Arial"/>
                                <w:b/>
                                <w:bCs/>
                                <w:color w:val="000000"/>
                              </w:rPr>
                              <w:t>Literacy and Numeracy p</w:t>
                            </w:r>
                            <w:r w:rsidR="009A4F9C" w:rsidRPr="00060F14">
                              <w:rPr>
                                <w:rStyle w:val="apple-style-span"/>
                                <w:rFonts w:cs="Arial"/>
                                <w:b/>
                                <w:bCs/>
                                <w:color w:val="000000"/>
                              </w:rPr>
                              <w:t>age on NZQA</w:t>
                            </w:r>
                            <w:r w:rsidR="009A4F9C">
                              <w:rPr>
                                <w:rStyle w:val="apple-style-span"/>
                                <w:rFonts w:cs="Arial"/>
                                <w:b/>
                                <w:bCs/>
                                <w:color w:val="000000"/>
                              </w:rPr>
                              <w:t xml:space="preserve"> site</w:t>
                            </w:r>
                            <w:r w:rsidR="009A4F9C" w:rsidRPr="00060F14">
                              <w:rPr>
                                <w:rStyle w:val="apple-style-span"/>
                                <w:rFonts w:cs="Arial"/>
                                <w:color w:val="000000"/>
                              </w:rPr>
                              <w:t> </w:t>
                            </w:r>
                          </w:p>
                          <w:p w14:paraId="047DB943" w14:textId="77777777" w:rsidR="009A4F9C" w:rsidRDefault="009A4F9C" w:rsidP="00F273F7">
                            <w:pPr>
                              <w:rPr>
                                <w:rFonts w:cs="Arial"/>
                                <w:color w:val="000000"/>
                              </w:rPr>
                            </w:pPr>
                            <w:r w:rsidRPr="00060F14">
                              <w:rPr>
                                <w:rFonts w:cs="Arial"/>
                                <w:color w:val="000000"/>
                              </w:rPr>
                              <w:t xml:space="preserve">There is a new Literacy and Numeracy landing page live on NZQA.  </w:t>
                            </w:r>
                          </w:p>
                          <w:p w14:paraId="4E103AE8" w14:textId="77777777" w:rsidR="00C91F84" w:rsidRDefault="00C91F84" w:rsidP="00F273F7">
                            <w:pPr>
                              <w:rPr>
                                <w:rFonts w:cs="Arial"/>
                                <w:color w:val="000000"/>
                              </w:rPr>
                            </w:pPr>
                          </w:p>
                          <w:p w14:paraId="6638F822" w14:textId="77777777" w:rsidR="009A4F9C" w:rsidRDefault="009A4F9C" w:rsidP="00F273F7">
                            <w:pPr>
                              <w:rPr>
                                <w:rFonts w:cs="Arial"/>
                                <w:color w:val="000000"/>
                              </w:rPr>
                            </w:pPr>
                            <w:r w:rsidRPr="00060F14">
                              <w:rPr>
                                <w:rFonts w:cs="Arial"/>
                                <w:color w:val="000000"/>
                              </w:rPr>
                              <w:t>It was developed in order to have all of the information from NZQA and TKI sites accessible in one place - worth bookmarking for easy access. </w:t>
                            </w:r>
                          </w:p>
                          <w:p w14:paraId="3294246B" w14:textId="77777777" w:rsidR="009A4F9C" w:rsidRPr="00060F14" w:rsidRDefault="00307416" w:rsidP="000708FF">
                            <w:pPr>
                              <w:spacing w:after="120"/>
                            </w:pPr>
                            <w:r>
                              <w:fldChar w:fldCharType="begin"/>
                            </w:r>
                            <w:r>
                              <w:instrText xml:space="preserve"> HYPERLINK "http://www.nzqa.govt.nz/qualifications-standards/qualifications/ncea/subjects/literacy-and-numeracy/" \t "_blank" </w:instrText>
                            </w:r>
                            <w:r>
                              <w:fldChar w:fldCharType="separate"/>
                            </w:r>
                            <w:r w:rsidR="009A4F9C" w:rsidRPr="00060F14">
                              <w:rPr>
                                <w:rStyle w:val="Hyperlink"/>
                                <w:rFonts w:cs="Arial"/>
                              </w:rPr>
                              <w:t>http://www.nzqa.govt.nz/qualifications-standards/qualifications/ncea/subjects/literacy-and-numeracy/</w:t>
                            </w:r>
                            <w:r>
                              <w:rPr>
                                <w:rStyle w:val="Hyperlink"/>
                                <w:rFonts w:cs="Arial"/>
                              </w:rPr>
                              <w:fldChar w:fldCharType="end"/>
                            </w:r>
                            <w:r w:rsidR="009A4F9C" w:rsidRPr="00060F14">
                              <w:rPr>
                                <w:rFonts w:cs="Arial"/>
                                <w:color w:val="000000"/>
                              </w:rPr>
                              <w:t> </w:t>
                            </w:r>
                          </w:p>
                          <w:p w14:paraId="7845DE35" w14:textId="77777777" w:rsidR="009A4F9C" w:rsidRPr="00A6468F" w:rsidRDefault="009A4F9C" w:rsidP="00A6468F">
                            <w:pPr>
                              <w:rPr>
                                <w:szCs w:val="18"/>
                              </w:rPr>
                            </w:pPr>
                          </w:p>
                          <w:p w14:paraId="17648700" w14:textId="77777777" w:rsidR="002F49DE" w:rsidRDefault="002F49DE" w:rsidP="00F92999">
                            <w:pPr>
                              <w:rPr>
                                <w:color w:val="1F497D" w:themeColor="text2"/>
                                <w:sz w:val="24"/>
                              </w:rPr>
                            </w:pPr>
                          </w:p>
                          <w:p w14:paraId="2B6A8015" w14:textId="77777777" w:rsidR="009A4F9C" w:rsidRPr="005657D0" w:rsidRDefault="009A4F9C" w:rsidP="00F92999">
                            <w:pPr>
                              <w:rPr>
                                <w:color w:val="1F497D" w:themeColor="text2"/>
                                <w:sz w:val="24"/>
                              </w:rPr>
                            </w:pPr>
                            <w:r>
                              <w:rPr>
                                <w:color w:val="1F497D" w:themeColor="text2"/>
                                <w:sz w:val="24"/>
                              </w:rPr>
                              <w:t>Secondary Student Achievement professional development</w:t>
                            </w:r>
                          </w:p>
                          <w:p w14:paraId="3A5C5B4A" w14:textId="77777777" w:rsidR="002F49DE" w:rsidRDefault="00D15A8C" w:rsidP="00F273F7">
                            <w:pPr>
                              <w:rPr>
                                <w:szCs w:val="18"/>
                              </w:rPr>
                            </w:pPr>
                            <w:r>
                              <w:rPr>
                                <w:szCs w:val="18"/>
                              </w:rPr>
                              <w:br/>
                            </w:r>
                            <w:r w:rsidR="009A4F9C" w:rsidRPr="00A6468F">
                              <w:rPr>
                                <w:szCs w:val="18"/>
                              </w:rPr>
                              <w:t xml:space="preserve">The </w:t>
                            </w:r>
                            <w:proofErr w:type="gramStart"/>
                            <w:r w:rsidR="009A4F9C" w:rsidRPr="00A6468F">
                              <w:rPr>
                                <w:szCs w:val="18"/>
                              </w:rPr>
                              <w:t>Secondary Student Achievement professional development is funded by the Ministry of Education</w:t>
                            </w:r>
                            <w:proofErr w:type="gramEnd"/>
                            <w:r w:rsidR="009A4F9C" w:rsidRPr="00A6468F">
                              <w:rPr>
                                <w:szCs w:val="18"/>
                              </w:rPr>
                              <w:t xml:space="preserve">. The Government goal is that 85% of all 18-year-olds will have achieved NCEA Level 2 or an equivalent qualification by 2017. </w:t>
                            </w:r>
                          </w:p>
                          <w:p w14:paraId="66F69056" w14:textId="77777777" w:rsidR="002F49DE" w:rsidRDefault="002F49DE" w:rsidP="00F273F7">
                            <w:pPr>
                              <w:rPr>
                                <w:szCs w:val="18"/>
                              </w:rPr>
                            </w:pPr>
                          </w:p>
                          <w:p w14:paraId="2FC05D9A" w14:textId="4269980D" w:rsidR="009A4F9C" w:rsidRDefault="009A4F9C" w:rsidP="00F273F7">
                            <w:pPr>
                              <w:rPr>
                                <w:lang w:val="en-AU"/>
                              </w:rPr>
                            </w:pPr>
                            <w:r w:rsidRPr="00A6468F">
                              <w:rPr>
                                <w:szCs w:val="18"/>
                                <w:lang w:eastAsia="ja-JP"/>
                              </w:rPr>
                              <w:t>Support is available to all middle l</w:t>
                            </w:r>
                            <w:r w:rsidR="002F49DE">
                              <w:rPr>
                                <w:szCs w:val="18"/>
                                <w:lang w:eastAsia="ja-JP"/>
                              </w:rPr>
                              <w:t xml:space="preserve">eaders in the form of workshops/ </w:t>
                            </w:r>
                            <w:r w:rsidRPr="00A6468F">
                              <w:rPr>
                                <w:szCs w:val="18"/>
                                <w:lang w:eastAsia="ja-JP"/>
                              </w:rPr>
                              <w:t>clusters and e-newsletters</w:t>
                            </w:r>
                            <w:r>
                              <w:rPr>
                                <w:szCs w:val="18"/>
                                <w:lang w:eastAsia="ja-JP"/>
                              </w:rPr>
                              <w:t xml:space="preserve"> </w:t>
                            </w:r>
                            <w:r w:rsidRPr="00A6468F">
                              <w:rPr>
                                <w:szCs w:val="18"/>
                                <w:lang w:eastAsia="ja-JP"/>
                              </w:rPr>
                              <w:t>in every learning area an</w:t>
                            </w:r>
                            <w:r>
                              <w:rPr>
                                <w:szCs w:val="18"/>
                                <w:lang w:eastAsia="ja-JP"/>
                              </w:rPr>
                              <w:t>d in a range of subjects. I</w:t>
                            </w:r>
                            <w:r w:rsidRPr="00A6468F">
                              <w:rPr>
                                <w:szCs w:val="18"/>
                                <w:lang w:eastAsia="ja-JP"/>
                              </w:rPr>
                              <w:t>ntensive, in-depth support is also being provided for selected sc</w:t>
                            </w:r>
                            <w:r>
                              <w:rPr>
                                <w:szCs w:val="18"/>
                                <w:lang w:eastAsia="ja-JP"/>
                              </w:rPr>
                              <w:t>hools or departments</w:t>
                            </w:r>
                            <w:r w:rsidRPr="00A6468F">
                              <w:rPr>
                                <w:szCs w:val="18"/>
                                <w:lang w:eastAsia="ja-JP"/>
                              </w:rPr>
                              <w:t xml:space="preserve"> allocated</w:t>
                            </w:r>
                            <w:r>
                              <w:rPr>
                                <w:szCs w:val="18"/>
                                <w:lang w:eastAsia="ja-JP"/>
                              </w:rPr>
                              <w:t xml:space="preserve"> by regional Ministry offices</w:t>
                            </w:r>
                          </w:p>
                        </w:txbxContent>
                      </wps:txbx>
                      <wps:bodyPr rot="0" vert="horz" wrap="square" lIns="228600" tIns="228600" rIns="228600" bIns="228600" anchor="t" anchorCtr="0" upright="1">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95" o:spid="_x0000_s1028" type="#_x0000_t202" alt="Description: Narrow horizontal" style="position:absolute;margin-left:382.1pt;margin-top:2.65pt;width:203.5pt;height:736.4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" o:allowincell="f" fillcolor="#c4bc96 [2414]" stroked="f">
                <v:textbox inset="18pt,18pt,18pt,18pt">
                  <w:txbxContent>
                    <w:p w14:paraId="6F0B0677" w14:textId="772BB1C2" w:rsidR="009A4F9C" w:rsidRPr="00DF7216" w:rsidRDefault="002F49DE" w:rsidP="000708FF">
                      <w:pPr>
                        <w:rPr>
                          <w:color w:val="1F497D" w:themeColor="text2"/>
                          <w:sz w:val="24"/>
                        </w:rPr>
                      </w:pPr>
                      <w:r>
                        <w:rPr>
                          <w:color w:val="1F497D" w:themeColor="text2"/>
                          <w:sz w:val="24"/>
                        </w:rPr>
                        <w:t>L</w:t>
                      </w:r>
                      <w:r w:rsidR="009A4F9C" w:rsidRPr="00DF7216">
                        <w:rPr>
                          <w:color w:val="1F497D" w:themeColor="text2"/>
                          <w:sz w:val="24"/>
                        </w:rPr>
                        <w:t>inks and resources</w:t>
                      </w:r>
                    </w:p>
                    <w:p w14:paraId="1503F98C" w14:textId="77777777" w:rsidR="009A4F9C" w:rsidRDefault="00D15A8C" w:rsidP="000708FF">
                      <w:pPr>
                        <w:rPr>
                          <w:szCs w:val="18"/>
                        </w:rPr>
                      </w:pPr>
                      <w:r>
                        <w:rPr>
                          <w:b/>
                          <w:szCs w:val="18"/>
                        </w:rPr>
                        <w:br/>
                      </w:r>
                      <w:r w:rsidR="009A4F9C" w:rsidRPr="00272AE9">
                        <w:rPr>
                          <w:b/>
                          <w:szCs w:val="18"/>
                        </w:rPr>
                        <w:t>The Science Teaching and Learning Guide Part 2</w:t>
                      </w:r>
                      <w:r w:rsidR="009A4F9C" w:rsidRPr="00310A89">
                        <w:rPr>
                          <w:szCs w:val="18"/>
                        </w:rPr>
                        <w:t xml:space="preserve"> </w:t>
                      </w:r>
                    </w:p>
                    <w:p w14:paraId="54891C24" w14:textId="77777777" w:rsidR="009A4F9C" w:rsidRDefault="009A4F9C" w:rsidP="000708FF">
                      <w:pPr>
                        <w:rPr>
                          <w:szCs w:val="18"/>
                        </w:rPr>
                      </w:pPr>
                      <w:r>
                        <w:rPr>
                          <w:szCs w:val="18"/>
                        </w:rPr>
                        <w:t xml:space="preserve">This guide </w:t>
                      </w:r>
                      <w:r w:rsidRPr="00310A89">
                        <w:rPr>
                          <w:szCs w:val="18"/>
                        </w:rPr>
                        <w:t>is now live on</w:t>
                      </w:r>
                      <w:r>
                        <w:rPr>
                          <w:szCs w:val="18"/>
                        </w:rPr>
                        <w:t>:</w:t>
                      </w:r>
                    </w:p>
                    <w:p w14:paraId="2B097855" w14:textId="77777777" w:rsidR="009A4F9C" w:rsidRPr="00310A89" w:rsidRDefault="001D5DD6" w:rsidP="000708FF">
                      <w:pPr>
                        <w:rPr>
                          <w:szCs w:val="18"/>
                        </w:rPr>
                      </w:pPr>
                      <w:hyperlink r:id="rId30" w:history="1">
                        <w:r w:rsidR="009A4F9C" w:rsidRPr="00310A89">
                          <w:rPr>
                            <w:rStyle w:val="Hyperlink"/>
                            <w:szCs w:val="18"/>
                          </w:rPr>
                          <w:t>http://seniorsecondary.tki.org.nz/Science</w:t>
                        </w:r>
                      </w:hyperlink>
                      <w:r w:rsidR="009A4F9C" w:rsidRPr="00310A89">
                        <w:rPr>
                          <w:szCs w:val="18"/>
                        </w:rPr>
                        <w:t xml:space="preserve"> </w:t>
                      </w:r>
                    </w:p>
                    <w:p w14:paraId="255A13E5" w14:textId="77777777" w:rsidR="009A4F9C" w:rsidRDefault="009A4F9C" w:rsidP="000708FF">
                      <w:pPr>
                        <w:rPr>
                          <w:szCs w:val="18"/>
                          <w:lang w:val="en-AU"/>
                        </w:rPr>
                      </w:pPr>
                      <w:r w:rsidRPr="00310A89">
                        <w:rPr>
                          <w:szCs w:val="18"/>
                          <w:lang w:val="en-AU"/>
                        </w:rPr>
                        <w:t>The new sections cover learning programme d</w:t>
                      </w:r>
                      <w:r>
                        <w:rPr>
                          <w:szCs w:val="18"/>
                          <w:lang w:val="en-AU"/>
                        </w:rPr>
                        <w:t>esign, connections and pedagogy.</w:t>
                      </w:r>
                    </w:p>
                    <w:p w14:paraId="03430465" w14:textId="77777777" w:rsidR="002F49DE" w:rsidRPr="00310A89" w:rsidRDefault="002F49DE" w:rsidP="000708FF">
                      <w:pPr>
                        <w:rPr>
                          <w:szCs w:val="18"/>
                          <w:lang w:val="en-AU"/>
                        </w:rPr>
                      </w:pPr>
                    </w:p>
                    <w:p w14:paraId="0BBA08D1" w14:textId="77777777" w:rsidR="009A4F9C" w:rsidRDefault="009A4F9C" w:rsidP="000708FF">
                      <w:pPr>
                        <w:rPr>
                          <w:szCs w:val="18"/>
                          <w:lang w:val="en-AU"/>
                        </w:rPr>
                      </w:pPr>
                    </w:p>
                    <w:p w14:paraId="624F4DB2" w14:textId="77777777" w:rsidR="002F49DE" w:rsidRPr="00310A89" w:rsidRDefault="002F49DE" w:rsidP="000708FF">
                      <w:pPr>
                        <w:rPr>
                          <w:szCs w:val="18"/>
                          <w:lang w:val="en-AU"/>
                        </w:rPr>
                      </w:pPr>
                    </w:p>
                    <w:p w14:paraId="7AF0FE7B" w14:textId="77777777" w:rsidR="009A4F9C" w:rsidRDefault="009A4F9C" w:rsidP="000708FF">
                      <w:pPr>
                        <w:rPr>
                          <w:szCs w:val="18"/>
                          <w:lang w:val="en-AU"/>
                        </w:rPr>
                      </w:pPr>
                      <w:r w:rsidRPr="00272AE9">
                        <w:rPr>
                          <w:b/>
                          <w:szCs w:val="18"/>
                          <w:lang w:val="en-AU"/>
                        </w:rPr>
                        <w:t>The Agricultural and Horticultural Science Teaching and Learning Guide</w:t>
                      </w:r>
                      <w:r w:rsidRPr="00310A89">
                        <w:rPr>
                          <w:szCs w:val="18"/>
                          <w:lang w:val="en-AU"/>
                        </w:rPr>
                        <w:t xml:space="preserve"> </w:t>
                      </w:r>
                    </w:p>
                    <w:p w14:paraId="0A5FBC9B" w14:textId="77777777" w:rsidR="009A4F9C" w:rsidRDefault="009A4F9C" w:rsidP="000708FF">
                      <w:pPr>
                        <w:rPr>
                          <w:szCs w:val="18"/>
                          <w:lang w:val="en-AU"/>
                        </w:rPr>
                      </w:pPr>
                      <w:r>
                        <w:rPr>
                          <w:szCs w:val="18"/>
                          <w:lang w:val="en-AU"/>
                        </w:rPr>
                        <w:t xml:space="preserve">The </w:t>
                      </w:r>
                      <w:r w:rsidRPr="00310A89">
                        <w:rPr>
                          <w:szCs w:val="18"/>
                          <w:lang w:val="en-AU"/>
                        </w:rPr>
                        <w:t>link</w:t>
                      </w:r>
                      <w:r>
                        <w:rPr>
                          <w:szCs w:val="18"/>
                          <w:lang w:val="en-AU"/>
                        </w:rPr>
                        <w:t xml:space="preserve"> for this guide:</w:t>
                      </w:r>
                    </w:p>
                    <w:p w14:paraId="15D34CF8" w14:textId="77777777" w:rsidR="009A4F9C" w:rsidRPr="00310A89" w:rsidRDefault="001D5DD6" w:rsidP="000708FF">
                      <w:pPr>
                        <w:rPr>
                          <w:szCs w:val="18"/>
                          <w:lang w:val="en-AU"/>
                        </w:rPr>
                      </w:pPr>
                      <w:hyperlink r:id="rId31" w:history="1">
                        <w:r w:rsidR="009A4F9C" w:rsidRPr="00310A89">
                          <w:rPr>
                            <w:rStyle w:val="Hyperlink"/>
                            <w:szCs w:val="18"/>
                            <w:lang w:val="en-AU"/>
                          </w:rPr>
                          <w:t>http://seniorsecondary.tki.org.nz/Science/Ag-and-hort-science</w:t>
                        </w:r>
                      </w:hyperlink>
                      <w:r w:rsidR="009A4F9C" w:rsidRPr="00310A89">
                        <w:rPr>
                          <w:szCs w:val="18"/>
                          <w:lang w:val="en-AU"/>
                        </w:rPr>
                        <w:t xml:space="preserve"> </w:t>
                      </w:r>
                    </w:p>
                    <w:p w14:paraId="663C8495" w14:textId="77777777" w:rsidR="009A4F9C" w:rsidRDefault="009A4F9C" w:rsidP="000708FF">
                      <w:pPr>
                        <w:rPr>
                          <w:lang w:val="en-AU"/>
                        </w:rPr>
                      </w:pPr>
                    </w:p>
                    <w:p w14:paraId="3D0C455F" w14:textId="77777777" w:rsidR="002F49DE" w:rsidRDefault="002F49DE" w:rsidP="000708FF">
                      <w:pPr>
                        <w:rPr>
                          <w:lang w:val="en-AU"/>
                        </w:rPr>
                      </w:pPr>
                    </w:p>
                    <w:p w14:paraId="216D9870" w14:textId="77777777" w:rsidR="009A4F9C" w:rsidRPr="00060F14" w:rsidRDefault="00D15A8C" w:rsidP="00F273F7">
                      <w:pPr>
                        <w:rPr>
                          <w:rStyle w:val="apple-style-span"/>
                          <w:rFonts w:cs="Arial"/>
                        </w:rPr>
                      </w:pPr>
                      <w:r>
                        <w:rPr>
                          <w:rStyle w:val="apple-style-span"/>
                          <w:rFonts w:cs="Arial"/>
                          <w:b/>
                          <w:bCs/>
                          <w:color w:val="000000"/>
                        </w:rPr>
                        <w:br/>
                      </w:r>
                      <w:r w:rsidR="009A4F9C">
                        <w:rPr>
                          <w:rStyle w:val="apple-style-span"/>
                          <w:rFonts w:cs="Arial"/>
                          <w:b/>
                          <w:bCs/>
                          <w:color w:val="000000"/>
                        </w:rPr>
                        <w:t>Literacy and Numeracy p</w:t>
                      </w:r>
                      <w:r w:rsidR="009A4F9C" w:rsidRPr="00060F14">
                        <w:rPr>
                          <w:rStyle w:val="apple-style-span"/>
                          <w:rFonts w:cs="Arial"/>
                          <w:b/>
                          <w:bCs/>
                          <w:color w:val="000000"/>
                        </w:rPr>
                        <w:t>age on NZQA</w:t>
                      </w:r>
                      <w:r w:rsidR="009A4F9C">
                        <w:rPr>
                          <w:rStyle w:val="apple-style-span"/>
                          <w:rFonts w:cs="Arial"/>
                          <w:b/>
                          <w:bCs/>
                          <w:color w:val="000000"/>
                        </w:rPr>
                        <w:t xml:space="preserve"> site</w:t>
                      </w:r>
                      <w:r w:rsidR="009A4F9C" w:rsidRPr="00060F14">
                        <w:rPr>
                          <w:rStyle w:val="apple-style-span"/>
                          <w:rFonts w:cs="Arial"/>
                          <w:color w:val="000000"/>
                        </w:rPr>
                        <w:t> </w:t>
                      </w:r>
                    </w:p>
                    <w:p w14:paraId="047DB943" w14:textId="77777777" w:rsidR="009A4F9C" w:rsidRDefault="009A4F9C" w:rsidP="00F273F7">
                      <w:pPr>
                        <w:rPr>
                          <w:rFonts w:cs="Arial"/>
                          <w:color w:val="000000"/>
                        </w:rPr>
                      </w:pPr>
                      <w:r w:rsidRPr="00060F14">
                        <w:rPr>
                          <w:rFonts w:cs="Arial"/>
                          <w:color w:val="000000"/>
                        </w:rPr>
                        <w:t xml:space="preserve">There is a new Literacy and Numeracy landing page live on NZQA.  </w:t>
                      </w:r>
                    </w:p>
                    <w:p w14:paraId="4E103AE8" w14:textId="77777777" w:rsidR="00C91F84" w:rsidRDefault="00C91F84" w:rsidP="00F273F7">
                      <w:pPr>
                        <w:rPr>
                          <w:rFonts w:cs="Arial"/>
                          <w:color w:val="000000"/>
                        </w:rPr>
                      </w:pPr>
                    </w:p>
                    <w:p w14:paraId="6638F822" w14:textId="77777777" w:rsidR="009A4F9C" w:rsidRDefault="009A4F9C" w:rsidP="00F273F7">
                      <w:pPr>
                        <w:rPr>
                          <w:rFonts w:cs="Arial"/>
                          <w:color w:val="000000"/>
                        </w:rPr>
                      </w:pPr>
                      <w:r w:rsidRPr="00060F14">
                        <w:rPr>
                          <w:rFonts w:cs="Arial"/>
                          <w:color w:val="000000"/>
                        </w:rPr>
                        <w:t>It was developed in order to have all of the information from NZQA and TKI sites accessible in one place - worth bookmarking for easy access. </w:t>
                      </w:r>
                    </w:p>
                    <w:p w14:paraId="3294246B" w14:textId="77777777" w:rsidR="009A4F9C" w:rsidRPr="00060F14" w:rsidRDefault="00307416" w:rsidP="000708FF">
                      <w:pPr>
                        <w:spacing w:after="120"/>
                      </w:pPr>
                      <w:r>
                        <w:fldChar w:fldCharType="begin"/>
                      </w:r>
                      <w:r>
                        <w:instrText xml:space="preserve"> HYPERLINK "http://www.nzqa.govt.nz/qualifications-standards/qualifications/ncea/subjects/literacy-and-numeracy/" \t "_blank" </w:instrText>
                      </w:r>
                      <w:r>
                        <w:fldChar w:fldCharType="separate"/>
                      </w:r>
                      <w:r w:rsidR="009A4F9C" w:rsidRPr="00060F14">
                        <w:rPr>
                          <w:rStyle w:val="Hyperlink"/>
                          <w:rFonts w:cs="Arial"/>
                        </w:rPr>
                        <w:t>http://www.nzqa.govt.nz/qualifications-standards/qualifications/ncea/subjects/literacy-and-numeracy/</w:t>
                      </w:r>
                      <w:r>
                        <w:rPr>
                          <w:rStyle w:val="Hyperlink"/>
                          <w:rFonts w:cs="Arial"/>
                        </w:rPr>
                        <w:fldChar w:fldCharType="end"/>
                      </w:r>
                      <w:r w:rsidR="009A4F9C" w:rsidRPr="00060F14">
                        <w:rPr>
                          <w:rFonts w:cs="Arial"/>
                          <w:color w:val="000000"/>
                        </w:rPr>
                        <w:t> </w:t>
                      </w:r>
                    </w:p>
                    <w:p w14:paraId="7845DE35" w14:textId="77777777" w:rsidR="009A4F9C" w:rsidRPr="00A6468F" w:rsidRDefault="009A4F9C" w:rsidP="00A6468F">
                      <w:pPr>
                        <w:rPr>
                          <w:szCs w:val="18"/>
                        </w:rPr>
                      </w:pPr>
                    </w:p>
                    <w:p w14:paraId="17648700" w14:textId="77777777" w:rsidR="002F49DE" w:rsidRDefault="002F49DE" w:rsidP="00F92999">
                      <w:pPr>
                        <w:rPr>
                          <w:color w:val="1F497D" w:themeColor="text2"/>
                          <w:sz w:val="24"/>
                        </w:rPr>
                      </w:pPr>
                    </w:p>
                    <w:p w14:paraId="2B6A8015" w14:textId="77777777" w:rsidR="009A4F9C" w:rsidRPr="005657D0" w:rsidRDefault="009A4F9C" w:rsidP="00F92999">
                      <w:pPr>
                        <w:rPr>
                          <w:color w:val="1F497D" w:themeColor="text2"/>
                          <w:sz w:val="24"/>
                        </w:rPr>
                      </w:pPr>
                      <w:r>
                        <w:rPr>
                          <w:color w:val="1F497D" w:themeColor="text2"/>
                          <w:sz w:val="24"/>
                        </w:rPr>
                        <w:t>Secondary Student Achievement professional development</w:t>
                      </w:r>
                    </w:p>
                    <w:p w14:paraId="3A5C5B4A" w14:textId="77777777" w:rsidR="002F49DE" w:rsidRDefault="00D15A8C" w:rsidP="00F273F7">
                      <w:pPr>
                        <w:rPr>
                          <w:szCs w:val="18"/>
                        </w:rPr>
                      </w:pPr>
                      <w:r>
                        <w:rPr>
                          <w:szCs w:val="18"/>
                        </w:rPr>
                        <w:br/>
                      </w:r>
                      <w:r w:rsidR="009A4F9C" w:rsidRPr="00A6468F">
                        <w:rPr>
                          <w:szCs w:val="18"/>
                        </w:rPr>
                        <w:t xml:space="preserve">The </w:t>
                      </w:r>
                      <w:proofErr w:type="gramStart"/>
                      <w:r w:rsidR="009A4F9C" w:rsidRPr="00A6468F">
                        <w:rPr>
                          <w:szCs w:val="18"/>
                        </w:rPr>
                        <w:t>Secondary Student Achievement professional development is funded by the Ministry of Education</w:t>
                      </w:r>
                      <w:proofErr w:type="gramEnd"/>
                      <w:r w:rsidR="009A4F9C" w:rsidRPr="00A6468F">
                        <w:rPr>
                          <w:szCs w:val="18"/>
                        </w:rPr>
                        <w:t xml:space="preserve">. The Government goal is that 85% of all 18-year-olds will have achieved NCEA Level 2 or an equivalent qualification by 2017. </w:t>
                      </w:r>
                    </w:p>
                    <w:p w14:paraId="66F69056" w14:textId="77777777" w:rsidR="002F49DE" w:rsidRDefault="002F49DE" w:rsidP="00F273F7">
                      <w:pPr>
                        <w:rPr>
                          <w:szCs w:val="18"/>
                        </w:rPr>
                      </w:pPr>
                    </w:p>
                    <w:p w14:paraId="2FC05D9A" w14:textId="4269980D" w:rsidR="009A4F9C" w:rsidRDefault="009A4F9C" w:rsidP="00F273F7">
                      <w:pPr>
                        <w:rPr>
                          <w:lang w:val="en-AU"/>
                        </w:rPr>
                      </w:pPr>
                      <w:r w:rsidRPr="00A6468F">
                        <w:rPr>
                          <w:szCs w:val="18"/>
                          <w:lang w:eastAsia="ja-JP"/>
                        </w:rPr>
                        <w:t>Support is available to all middle l</w:t>
                      </w:r>
                      <w:r w:rsidR="002F49DE">
                        <w:rPr>
                          <w:szCs w:val="18"/>
                          <w:lang w:eastAsia="ja-JP"/>
                        </w:rPr>
                        <w:t xml:space="preserve">eaders in the form of workshops/ </w:t>
                      </w:r>
                      <w:r w:rsidRPr="00A6468F">
                        <w:rPr>
                          <w:szCs w:val="18"/>
                          <w:lang w:eastAsia="ja-JP"/>
                        </w:rPr>
                        <w:t>clusters and e-newsletters</w:t>
                      </w:r>
                      <w:r>
                        <w:rPr>
                          <w:szCs w:val="18"/>
                          <w:lang w:eastAsia="ja-JP"/>
                        </w:rPr>
                        <w:t xml:space="preserve"> </w:t>
                      </w:r>
                      <w:r w:rsidRPr="00A6468F">
                        <w:rPr>
                          <w:szCs w:val="18"/>
                          <w:lang w:eastAsia="ja-JP"/>
                        </w:rPr>
                        <w:t>in every learning area an</w:t>
                      </w:r>
                      <w:r>
                        <w:rPr>
                          <w:szCs w:val="18"/>
                          <w:lang w:eastAsia="ja-JP"/>
                        </w:rPr>
                        <w:t>d in a range of subjects. I</w:t>
                      </w:r>
                      <w:r w:rsidRPr="00A6468F">
                        <w:rPr>
                          <w:szCs w:val="18"/>
                          <w:lang w:eastAsia="ja-JP"/>
                        </w:rPr>
                        <w:t>ntensive, in-depth support is also being provided for selected sc</w:t>
                      </w:r>
                      <w:r>
                        <w:rPr>
                          <w:szCs w:val="18"/>
                          <w:lang w:eastAsia="ja-JP"/>
                        </w:rPr>
                        <w:t>hools or departments</w:t>
                      </w:r>
                      <w:r w:rsidRPr="00A6468F">
                        <w:rPr>
                          <w:szCs w:val="18"/>
                          <w:lang w:eastAsia="ja-JP"/>
                        </w:rPr>
                        <w:t xml:space="preserve"> allocated</w:t>
                      </w:r>
                      <w:r>
                        <w:rPr>
                          <w:szCs w:val="18"/>
                          <w:lang w:eastAsia="ja-JP"/>
                        </w:rPr>
                        <w:t xml:space="preserve"> by regional Ministry offices</w:t>
                      </w:r>
                    </w:p>
                  </w:txbxContent>
                </v:textbox>
                <w10:wrap type="square" anchorx="page" anchory="margin"/>
              </v:shape>
            </w:pict>
          </mc:Fallback>
        </mc:AlternateContent>
      </w:r>
    </w:p>
    <w:p w14:paraId="1A699FE2" w14:textId="77777777" w:rsidR="003B31DE" w:rsidRPr="00F24090" w:rsidRDefault="00D77856" w:rsidP="003B31DE">
      <w:pPr>
        <w:rPr>
          <w:color w:val="1F497D" w:themeColor="text2"/>
          <w:sz w:val="28"/>
          <w:szCs w:val="28"/>
          <w:lang w:val="en-AU"/>
        </w:rPr>
      </w:pPr>
      <w:r>
        <w:rPr>
          <w:color w:val="1F497D" w:themeColor="text2"/>
          <w:sz w:val="28"/>
          <w:szCs w:val="28"/>
          <w:lang w:val="en-AU"/>
        </w:rPr>
        <w:t>Quality teaching s</w:t>
      </w:r>
      <w:r w:rsidR="003B31DE" w:rsidRPr="00F24090">
        <w:rPr>
          <w:color w:val="1F497D" w:themeColor="text2"/>
          <w:sz w:val="28"/>
          <w:szCs w:val="28"/>
          <w:lang w:val="en-AU"/>
        </w:rPr>
        <w:t>upport</w:t>
      </w:r>
      <w:r>
        <w:rPr>
          <w:color w:val="1F497D" w:themeColor="text2"/>
          <w:sz w:val="28"/>
          <w:szCs w:val="28"/>
          <w:lang w:val="en-AU"/>
        </w:rPr>
        <w:t>s</w:t>
      </w:r>
      <w:r w:rsidR="003B31DE">
        <w:rPr>
          <w:color w:val="1F497D" w:themeColor="text2"/>
          <w:sz w:val="28"/>
          <w:szCs w:val="28"/>
          <w:lang w:val="en-AU"/>
        </w:rPr>
        <w:t xml:space="preserve"> priority learners</w:t>
      </w:r>
    </w:p>
    <w:p w14:paraId="5B075932" w14:textId="77777777" w:rsidR="009975BF" w:rsidRDefault="003D282F" w:rsidP="003B31DE">
      <w:pPr>
        <w:rPr>
          <w:lang w:val="en-AU"/>
        </w:rPr>
      </w:pPr>
      <w:r>
        <w:rPr>
          <w:lang w:val="en-AU"/>
        </w:rPr>
        <w:t xml:space="preserve">Term 2 may be short, but having got to know your learners, now is the time to provide quality teaching based around effective pedagogy to support your identified priority learners.  Set up a Teaching Inquiry where you focus on addressing the needs of a focus group of priority learners.  </w:t>
      </w:r>
    </w:p>
    <w:p w14:paraId="440EC49F" w14:textId="77777777" w:rsidR="009975BF" w:rsidRDefault="009975BF" w:rsidP="003B31DE">
      <w:pPr>
        <w:rPr>
          <w:lang w:val="en-AU"/>
        </w:rPr>
      </w:pPr>
    </w:p>
    <w:p w14:paraId="61275015" w14:textId="43F5B432" w:rsidR="00322E60" w:rsidRDefault="003D282F" w:rsidP="003B31DE">
      <w:pPr>
        <w:rPr>
          <w:lang w:val="en-AU"/>
        </w:rPr>
      </w:pPr>
      <w:r>
        <w:rPr>
          <w:lang w:val="en-AU"/>
        </w:rPr>
        <w:t xml:space="preserve">Identify the strategies that are most likely to help these students to progress in their engagement and learning in science.  Put these strategies into practice and build the students’ capability to reflect on their learning and take actions to think critically about the new ideas.  For these learners it is likely to involve a shift from dependent learning to independent </w:t>
      </w:r>
      <w:proofErr w:type="gramStart"/>
      <w:r>
        <w:rPr>
          <w:lang w:val="en-AU"/>
        </w:rPr>
        <w:t>learning which</w:t>
      </w:r>
      <w:proofErr w:type="gramEnd"/>
      <w:r>
        <w:rPr>
          <w:lang w:val="en-AU"/>
        </w:rPr>
        <w:t xml:space="preserve"> requires a teaching process that begins with</w:t>
      </w:r>
      <w:r w:rsidR="00322E60">
        <w:rPr>
          <w:lang w:val="en-AU"/>
        </w:rPr>
        <w:t>:</w:t>
      </w:r>
    </w:p>
    <w:p w14:paraId="25C59394" w14:textId="77777777" w:rsidR="007F160A" w:rsidRDefault="007F160A" w:rsidP="003B31DE">
      <w:pPr>
        <w:rPr>
          <w:lang w:val="en-AU"/>
        </w:rPr>
      </w:pPr>
    </w:p>
    <w:p w14:paraId="3C382233" w14:textId="79937815" w:rsidR="00322E60" w:rsidRDefault="007F160A" w:rsidP="00322E60">
      <w:pPr>
        <w:pStyle w:val="ListParagraph"/>
        <w:numPr>
          <w:ilvl w:val="0"/>
          <w:numId w:val="14"/>
        </w:numPr>
        <w:rPr>
          <w:lang w:val="en-AU"/>
        </w:rPr>
      </w:pPr>
      <w:r>
        <w:rPr>
          <w:b/>
          <w:lang w:val="en-AU"/>
        </w:rPr>
        <w:t>M</w:t>
      </w:r>
      <w:r w:rsidR="003D282F" w:rsidRPr="00322E60">
        <w:rPr>
          <w:b/>
          <w:lang w:val="en-AU"/>
        </w:rPr>
        <w:t>odelling</w:t>
      </w:r>
      <w:r w:rsidR="009975BF">
        <w:rPr>
          <w:lang w:val="en-AU"/>
        </w:rPr>
        <w:t xml:space="preserve"> by the teacher</w:t>
      </w:r>
    </w:p>
    <w:p w14:paraId="5084DFEF" w14:textId="70DDA5D2" w:rsidR="00322E60" w:rsidRDefault="007F160A" w:rsidP="00322E60">
      <w:pPr>
        <w:pStyle w:val="ListParagraph"/>
        <w:numPr>
          <w:ilvl w:val="0"/>
          <w:numId w:val="14"/>
        </w:numPr>
        <w:rPr>
          <w:lang w:val="en-AU"/>
        </w:rPr>
      </w:pPr>
      <w:r>
        <w:rPr>
          <w:lang w:val="en-AU"/>
        </w:rPr>
        <w:t>M</w:t>
      </w:r>
      <w:r w:rsidR="00322E60">
        <w:rPr>
          <w:lang w:val="en-AU"/>
        </w:rPr>
        <w:t xml:space="preserve">oves to </w:t>
      </w:r>
      <w:r w:rsidR="00322E60" w:rsidRPr="00322E60">
        <w:rPr>
          <w:b/>
          <w:lang w:val="en-AU"/>
        </w:rPr>
        <w:t>joint activity</w:t>
      </w:r>
      <w:r w:rsidR="00322E60">
        <w:rPr>
          <w:lang w:val="en-AU"/>
        </w:rPr>
        <w:t xml:space="preserve"> with teacher and students completing a task together</w:t>
      </w:r>
    </w:p>
    <w:p w14:paraId="148FB2C3" w14:textId="70EEACEF" w:rsidR="00322E60" w:rsidRDefault="007F160A" w:rsidP="00322E60">
      <w:pPr>
        <w:pStyle w:val="ListParagraph"/>
        <w:numPr>
          <w:ilvl w:val="0"/>
          <w:numId w:val="14"/>
        </w:numPr>
        <w:rPr>
          <w:lang w:val="en-AU"/>
        </w:rPr>
      </w:pPr>
      <w:r>
        <w:rPr>
          <w:lang w:val="en-AU"/>
        </w:rPr>
        <w:t>P</w:t>
      </w:r>
      <w:r w:rsidR="00322E60">
        <w:rPr>
          <w:lang w:val="en-AU"/>
        </w:rPr>
        <w:t xml:space="preserve">rogresses to a series of </w:t>
      </w:r>
      <w:r w:rsidR="00322E60" w:rsidRPr="00322E60">
        <w:rPr>
          <w:b/>
          <w:lang w:val="en-AU"/>
        </w:rPr>
        <w:t>scaffolded activities</w:t>
      </w:r>
      <w:r w:rsidR="00322E60">
        <w:rPr>
          <w:lang w:val="en-AU"/>
        </w:rPr>
        <w:t xml:space="preserve"> using support processes and/or structures of planning frames that build student capability of both individual and groups</w:t>
      </w:r>
    </w:p>
    <w:p w14:paraId="67C99BA2" w14:textId="6BE6B42F" w:rsidR="00322E60" w:rsidRDefault="007F160A" w:rsidP="00322E60">
      <w:pPr>
        <w:pStyle w:val="ListParagraph"/>
        <w:numPr>
          <w:ilvl w:val="0"/>
          <w:numId w:val="14"/>
        </w:numPr>
        <w:rPr>
          <w:lang w:val="en-AU"/>
        </w:rPr>
      </w:pPr>
      <w:r>
        <w:rPr>
          <w:lang w:val="en-AU"/>
        </w:rPr>
        <w:t>T</w:t>
      </w:r>
      <w:r w:rsidR="00322E60">
        <w:rPr>
          <w:lang w:val="en-AU"/>
        </w:rPr>
        <w:t xml:space="preserve">hen </w:t>
      </w:r>
      <w:r w:rsidR="00322E60" w:rsidRPr="00322E60">
        <w:rPr>
          <w:b/>
          <w:lang w:val="en-AU"/>
        </w:rPr>
        <w:t>students lead the selection</w:t>
      </w:r>
      <w:r w:rsidR="00322E60">
        <w:rPr>
          <w:lang w:val="en-AU"/>
        </w:rPr>
        <w:t xml:space="preserve"> and discussion of the process/structures appropriate for the task</w:t>
      </w:r>
    </w:p>
    <w:p w14:paraId="3C6489EB" w14:textId="3F640B27" w:rsidR="00322E60" w:rsidRDefault="007F160A" w:rsidP="00322E60">
      <w:pPr>
        <w:pStyle w:val="ListParagraph"/>
        <w:numPr>
          <w:ilvl w:val="0"/>
          <w:numId w:val="14"/>
        </w:numPr>
        <w:rPr>
          <w:lang w:val="en-AU"/>
        </w:rPr>
      </w:pPr>
      <w:r>
        <w:rPr>
          <w:lang w:val="en-AU"/>
        </w:rPr>
        <w:t>Fi</w:t>
      </w:r>
      <w:r w:rsidR="00322E60">
        <w:rPr>
          <w:lang w:val="en-AU"/>
        </w:rPr>
        <w:t xml:space="preserve">nally students are able to engage in </w:t>
      </w:r>
      <w:r w:rsidR="00322E60" w:rsidRPr="00322E60">
        <w:rPr>
          <w:b/>
          <w:lang w:val="en-AU"/>
        </w:rPr>
        <w:t>independent activity</w:t>
      </w:r>
      <w:r w:rsidR="00322E60">
        <w:rPr>
          <w:lang w:val="en-AU"/>
        </w:rPr>
        <w:t xml:space="preserve"> without th</w:t>
      </w:r>
      <w:r w:rsidR="009975BF">
        <w:rPr>
          <w:lang w:val="en-AU"/>
        </w:rPr>
        <w:t xml:space="preserve">e help of the teacher or group - </w:t>
      </w:r>
      <w:r w:rsidR="00322E60">
        <w:rPr>
          <w:lang w:val="en-AU"/>
        </w:rPr>
        <w:t>however there is usually class or group discussion prior to commencing the task</w:t>
      </w:r>
      <w:r w:rsidR="009975BF">
        <w:rPr>
          <w:lang w:val="en-AU"/>
        </w:rPr>
        <w:t>.</w:t>
      </w:r>
    </w:p>
    <w:p w14:paraId="31E1161C" w14:textId="77777777" w:rsidR="009975BF" w:rsidRDefault="009975BF" w:rsidP="009975BF">
      <w:pPr>
        <w:rPr>
          <w:lang w:val="en-AU"/>
        </w:rPr>
      </w:pPr>
    </w:p>
    <w:p w14:paraId="780BBDB5" w14:textId="50EEE6C5" w:rsidR="0029619D" w:rsidRPr="009975BF" w:rsidRDefault="00E96C10" w:rsidP="009975BF">
      <w:pPr>
        <w:rPr>
          <w:lang w:val="en-AU"/>
        </w:rPr>
      </w:pPr>
      <w:r w:rsidRPr="009975BF">
        <w:rPr>
          <w:lang w:val="en-AU"/>
        </w:rPr>
        <w:t xml:space="preserve">The exemplars of student responses available on </w:t>
      </w:r>
      <w:r w:rsidR="0029619D" w:rsidRPr="009975BF">
        <w:rPr>
          <w:lang w:val="en-AU"/>
        </w:rPr>
        <w:t xml:space="preserve">the </w:t>
      </w:r>
      <w:r w:rsidRPr="009975BF">
        <w:rPr>
          <w:lang w:val="en-AU"/>
        </w:rPr>
        <w:t xml:space="preserve">NZQA website provide a useful tool for modelling </w:t>
      </w:r>
      <w:r w:rsidR="0029619D" w:rsidRPr="009975BF">
        <w:rPr>
          <w:lang w:val="en-AU"/>
        </w:rPr>
        <w:t>an appropriate response to students</w:t>
      </w:r>
      <w:r w:rsidRPr="009975BF">
        <w:rPr>
          <w:lang w:val="en-AU"/>
        </w:rPr>
        <w:t xml:space="preserve">.  Use these with students to explore how well the </w:t>
      </w:r>
      <w:r w:rsidR="0029619D" w:rsidRPr="009975BF">
        <w:rPr>
          <w:lang w:val="en-AU"/>
        </w:rPr>
        <w:t xml:space="preserve">exemplar </w:t>
      </w:r>
      <w:r w:rsidRPr="009975BF">
        <w:rPr>
          <w:lang w:val="en-AU"/>
        </w:rPr>
        <w:t>response address</w:t>
      </w:r>
      <w:r w:rsidR="0029619D" w:rsidRPr="009975BF">
        <w:rPr>
          <w:lang w:val="en-AU"/>
        </w:rPr>
        <w:t>es</w:t>
      </w:r>
      <w:r w:rsidRPr="009975BF">
        <w:rPr>
          <w:lang w:val="en-AU"/>
        </w:rPr>
        <w:t xml:space="preserve"> the question</w:t>
      </w:r>
      <w:r w:rsidR="0029619D" w:rsidRPr="009975BF">
        <w:rPr>
          <w:lang w:val="en-AU"/>
        </w:rPr>
        <w:t>.  In addition</w:t>
      </w:r>
      <w:r w:rsidR="00307416">
        <w:rPr>
          <w:lang w:val="en-AU"/>
        </w:rPr>
        <w:t>,</w:t>
      </w:r>
      <w:r w:rsidR="0029619D" w:rsidRPr="009975BF">
        <w:rPr>
          <w:lang w:val="en-AU"/>
        </w:rPr>
        <w:t xml:space="preserve"> </w:t>
      </w:r>
      <w:r w:rsidRPr="009975BF">
        <w:rPr>
          <w:lang w:val="en-AU"/>
        </w:rPr>
        <w:t xml:space="preserve">identify </w:t>
      </w:r>
      <w:r w:rsidR="0029619D" w:rsidRPr="009975BF">
        <w:rPr>
          <w:lang w:val="en-AU"/>
        </w:rPr>
        <w:t>the</w:t>
      </w:r>
      <w:r w:rsidRPr="009975BF">
        <w:rPr>
          <w:lang w:val="en-AU"/>
        </w:rPr>
        <w:t xml:space="preserve"> science terms </w:t>
      </w:r>
      <w:r w:rsidR="0029619D" w:rsidRPr="009975BF">
        <w:rPr>
          <w:lang w:val="en-AU"/>
        </w:rPr>
        <w:t xml:space="preserve">used </w:t>
      </w:r>
      <w:r w:rsidRPr="009975BF">
        <w:rPr>
          <w:lang w:val="en-AU"/>
        </w:rPr>
        <w:t xml:space="preserve">as well as the gaps in the </w:t>
      </w:r>
      <w:r w:rsidR="0029619D" w:rsidRPr="009975BF">
        <w:rPr>
          <w:lang w:val="en-AU"/>
        </w:rPr>
        <w:t xml:space="preserve">exemplar </w:t>
      </w:r>
      <w:r w:rsidRPr="009975BF">
        <w:rPr>
          <w:lang w:val="en-AU"/>
        </w:rPr>
        <w:t xml:space="preserve">responses.  </w:t>
      </w:r>
      <w:r w:rsidR="0029619D" w:rsidRPr="009975BF">
        <w:rPr>
          <w:lang w:val="en-AU"/>
        </w:rPr>
        <w:t>As scaffolding, s</w:t>
      </w:r>
      <w:r w:rsidRPr="009975BF">
        <w:rPr>
          <w:lang w:val="en-AU"/>
        </w:rPr>
        <w:t>tudents can then plan answers to a similar question</w:t>
      </w:r>
      <w:r w:rsidR="0029619D" w:rsidRPr="009975BF">
        <w:rPr>
          <w:lang w:val="en-AU"/>
        </w:rPr>
        <w:t xml:space="preserve"> to developing a</w:t>
      </w:r>
      <w:r w:rsidRPr="009975BF">
        <w:rPr>
          <w:lang w:val="en-AU"/>
        </w:rPr>
        <w:t xml:space="preserve"> response. </w:t>
      </w:r>
      <w:r w:rsidR="0029619D" w:rsidRPr="009975BF">
        <w:rPr>
          <w:lang w:val="en-AU"/>
        </w:rPr>
        <w:t xml:space="preserve"> </w:t>
      </w:r>
    </w:p>
    <w:p w14:paraId="6EFEC8A3" w14:textId="77777777" w:rsidR="009975BF" w:rsidRDefault="009975BF" w:rsidP="009975BF">
      <w:pPr>
        <w:rPr>
          <w:lang w:val="en-AU"/>
        </w:rPr>
      </w:pPr>
    </w:p>
    <w:p w14:paraId="7579B193" w14:textId="5359E303" w:rsidR="00E96C10" w:rsidRPr="009975BF" w:rsidRDefault="0029619D" w:rsidP="009975BF">
      <w:pPr>
        <w:rPr>
          <w:lang w:val="en-AU"/>
        </w:rPr>
      </w:pPr>
      <w:r w:rsidRPr="009975BF">
        <w:rPr>
          <w:lang w:val="en-AU"/>
        </w:rPr>
        <w:t xml:space="preserve">It is important to remember that many students </w:t>
      </w:r>
      <w:r w:rsidR="00307416">
        <w:rPr>
          <w:lang w:val="en-AU"/>
        </w:rPr>
        <w:t>have different ways of learning</w:t>
      </w:r>
      <w:r w:rsidRPr="009975BF">
        <w:rPr>
          <w:lang w:val="en-AU"/>
        </w:rPr>
        <w:t xml:space="preserve"> so </w:t>
      </w:r>
      <w:r w:rsidR="00307416">
        <w:rPr>
          <w:lang w:val="en-AU"/>
        </w:rPr>
        <w:t xml:space="preserve">may </w:t>
      </w:r>
      <w:r w:rsidRPr="009975BF">
        <w:rPr>
          <w:lang w:val="en-AU"/>
        </w:rPr>
        <w:t>need to engage in the process of constructing suitable responses by observing you as teacher actually writing the response and sharing the thought processes you go through during the process!</w:t>
      </w:r>
    </w:p>
    <w:p w14:paraId="60A801BF" w14:textId="77777777" w:rsidR="007F160A" w:rsidRDefault="007F160A" w:rsidP="003B31DE">
      <w:pPr>
        <w:rPr>
          <w:lang w:val="en-AU"/>
        </w:rPr>
      </w:pPr>
    </w:p>
    <w:p w14:paraId="589E5919" w14:textId="77777777" w:rsidR="003B31DE" w:rsidRDefault="00322E60" w:rsidP="003B31DE">
      <w:pPr>
        <w:rPr>
          <w:lang w:val="en-AU"/>
        </w:rPr>
      </w:pPr>
      <w:r>
        <w:rPr>
          <w:lang w:val="en-AU"/>
        </w:rPr>
        <w:t>Further approaches to quality teaching and learning can be explored as a department using the Effective Pedagogy section of the New Zealand Curriculum pages 34 to 36</w:t>
      </w:r>
      <w:r w:rsidRPr="00322E60">
        <w:rPr>
          <w:lang w:val="en-AU"/>
        </w:rPr>
        <w:t xml:space="preserve"> </w:t>
      </w:r>
      <w:r w:rsidR="00E96C10">
        <w:rPr>
          <w:lang w:val="en-AU"/>
        </w:rPr>
        <w:t xml:space="preserve">for </w:t>
      </w:r>
      <w:r>
        <w:rPr>
          <w:lang w:val="en-AU"/>
        </w:rPr>
        <w:t>discussion</w:t>
      </w:r>
      <w:r w:rsidR="00E96C10">
        <w:rPr>
          <w:lang w:val="en-AU"/>
        </w:rPr>
        <w:t xml:space="preserve"> starters</w:t>
      </w:r>
      <w:r>
        <w:rPr>
          <w:lang w:val="en-AU"/>
        </w:rPr>
        <w:t xml:space="preserve">.    </w:t>
      </w:r>
    </w:p>
    <w:p w14:paraId="4DCD084C" w14:textId="77777777" w:rsidR="007A0BA9" w:rsidRPr="0030728B" w:rsidRDefault="007A0BA9" w:rsidP="003B31DE">
      <w:pPr>
        <w:rPr>
          <w:color w:val="1F497D" w:themeColor="text2"/>
          <w:sz w:val="22"/>
          <w:szCs w:val="22"/>
        </w:rPr>
      </w:pPr>
    </w:p>
    <w:p w14:paraId="4DC41AE2" w14:textId="78C61BB5" w:rsidR="00AA3D30" w:rsidRPr="0030728B" w:rsidRDefault="00A3789C" w:rsidP="00FC246F">
      <w:pPr>
        <w:rPr>
          <w:color w:val="1F497D" w:themeColor="text2"/>
          <w:sz w:val="28"/>
          <w:szCs w:val="28"/>
        </w:rPr>
      </w:pPr>
      <w:proofErr w:type="spellStart"/>
      <w:r>
        <w:rPr>
          <w:color w:val="1F497D" w:themeColor="text2"/>
          <w:sz w:val="28"/>
          <w:szCs w:val="28"/>
        </w:rPr>
        <w:t>Programme</w:t>
      </w:r>
      <w:proofErr w:type="spellEnd"/>
      <w:r>
        <w:rPr>
          <w:color w:val="1F497D" w:themeColor="text2"/>
          <w:sz w:val="28"/>
          <w:szCs w:val="28"/>
        </w:rPr>
        <w:t xml:space="preserve"> design - u</w:t>
      </w:r>
      <w:r w:rsidR="00C4567F">
        <w:rPr>
          <w:color w:val="1F497D" w:themeColor="text2"/>
          <w:sz w:val="28"/>
          <w:szCs w:val="28"/>
        </w:rPr>
        <w:t xml:space="preserve">sing </w:t>
      </w:r>
      <w:r w:rsidR="00371C50">
        <w:rPr>
          <w:color w:val="1F497D" w:themeColor="text2"/>
          <w:sz w:val="28"/>
          <w:szCs w:val="28"/>
        </w:rPr>
        <w:t>context</w:t>
      </w:r>
      <w:r w:rsidR="00D564E4">
        <w:rPr>
          <w:color w:val="1F497D" w:themeColor="text2"/>
          <w:sz w:val="28"/>
          <w:szCs w:val="28"/>
        </w:rPr>
        <w:t xml:space="preserve">s to promote </w:t>
      </w:r>
      <w:proofErr w:type="gramStart"/>
      <w:r w:rsidR="0077083F" w:rsidRPr="0030728B">
        <w:rPr>
          <w:color w:val="1F497D" w:themeColor="text2"/>
          <w:sz w:val="28"/>
          <w:szCs w:val="28"/>
        </w:rPr>
        <w:t xml:space="preserve">student </w:t>
      </w:r>
      <w:r w:rsidR="00371C50">
        <w:rPr>
          <w:color w:val="1F497D" w:themeColor="text2"/>
          <w:sz w:val="28"/>
          <w:szCs w:val="28"/>
        </w:rPr>
        <w:t>learning</w:t>
      </w:r>
      <w:proofErr w:type="gramEnd"/>
      <w:r w:rsidR="00371C50">
        <w:rPr>
          <w:color w:val="1F497D" w:themeColor="text2"/>
          <w:sz w:val="28"/>
          <w:szCs w:val="28"/>
        </w:rPr>
        <w:t xml:space="preserve"> </w:t>
      </w:r>
      <w:r w:rsidR="0077083F" w:rsidRPr="0030728B">
        <w:rPr>
          <w:color w:val="1F497D" w:themeColor="text2"/>
          <w:sz w:val="28"/>
          <w:szCs w:val="28"/>
        </w:rPr>
        <w:t>success</w:t>
      </w:r>
    </w:p>
    <w:p w14:paraId="774830AE" w14:textId="0B53DC26" w:rsidR="00A340A6" w:rsidRDefault="0029619D" w:rsidP="00C4567F">
      <w:pPr>
        <w:rPr>
          <w:rFonts w:cs="Arial"/>
          <w:szCs w:val="18"/>
          <w:lang w:eastAsia="en-NZ"/>
        </w:rPr>
      </w:pPr>
      <w:r>
        <w:rPr>
          <w:rFonts w:cs="Arial"/>
          <w:szCs w:val="18"/>
          <w:lang w:eastAsia="en-NZ"/>
        </w:rPr>
        <w:t>Following last term</w:t>
      </w:r>
      <w:r w:rsidR="00887AA4">
        <w:rPr>
          <w:rFonts w:cs="Arial"/>
          <w:szCs w:val="18"/>
          <w:lang w:eastAsia="en-NZ"/>
        </w:rPr>
        <w:t>’</w:t>
      </w:r>
      <w:r>
        <w:rPr>
          <w:rFonts w:cs="Arial"/>
          <w:szCs w:val="18"/>
          <w:lang w:eastAsia="en-NZ"/>
        </w:rPr>
        <w:t>s newsletter</w:t>
      </w:r>
      <w:r w:rsidR="001571F6">
        <w:rPr>
          <w:rFonts w:cs="Arial"/>
          <w:szCs w:val="18"/>
          <w:lang w:eastAsia="en-NZ"/>
        </w:rPr>
        <w:t>,</w:t>
      </w:r>
      <w:r w:rsidR="00E577AB">
        <w:rPr>
          <w:rFonts w:cs="Arial"/>
          <w:szCs w:val="18"/>
          <w:lang w:eastAsia="en-NZ"/>
        </w:rPr>
        <w:t xml:space="preserve"> the Science f</w:t>
      </w:r>
      <w:r>
        <w:rPr>
          <w:rFonts w:cs="Arial"/>
          <w:szCs w:val="18"/>
          <w:lang w:eastAsia="en-NZ"/>
        </w:rPr>
        <w:t xml:space="preserve">acilitators have come across some great examples of learning contexts being used in Year 11 Science.  One school has </w:t>
      </w:r>
      <w:r w:rsidR="00A340A6">
        <w:rPr>
          <w:rFonts w:cs="Arial"/>
          <w:szCs w:val="18"/>
          <w:lang w:eastAsia="en-NZ"/>
        </w:rPr>
        <w:t>used</w:t>
      </w:r>
      <w:r w:rsidR="00E577AB">
        <w:rPr>
          <w:rFonts w:cs="Arial"/>
          <w:szCs w:val="18"/>
          <w:lang w:eastAsia="en-NZ"/>
        </w:rPr>
        <w:t xml:space="preserve"> a range of contexts including </w:t>
      </w:r>
      <w:proofErr w:type="spellStart"/>
      <w:r w:rsidR="00E577AB">
        <w:rPr>
          <w:rFonts w:cs="Arial"/>
          <w:szCs w:val="18"/>
          <w:lang w:eastAsia="en-NZ"/>
        </w:rPr>
        <w:t>i</w:t>
      </w:r>
      <w:proofErr w:type="spellEnd"/>
      <w:r w:rsidR="00E577AB">
        <w:rPr>
          <w:rFonts w:cs="Arial"/>
          <w:szCs w:val="18"/>
          <w:lang w:eastAsia="en-NZ"/>
        </w:rPr>
        <w:t>-pods and hearing loss; nuclear disasters; explosions; and p</w:t>
      </w:r>
      <w:r w:rsidR="00A340A6">
        <w:rPr>
          <w:rFonts w:cs="Arial"/>
          <w:szCs w:val="18"/>
          <w:lang w:eastAsia="en-NZ"/>
        </w:rPr>
        <w:t>andemics</w:t>
      </w:r>
      <w:r w:rsidR="00E577AB">
        <w:rPr>
          <w:rFonts w:cs="Arial"/>
          <w:szCs w:val="18"/>
          <w:lang w:eastAsia="en-NZ"/>
        </w:rPr>
        <w:t xml:space="preserve"> as foci</w:t>
      </w:r>
      <w:r w:rsidR="00A64192">
        <w:rPr>
          <w:rFonts w:cs="Arial"/>
          <w:szCs w:val="18"/>
          <w:lang w:eastAsia="en-NZ"/>
        </w:rPr>
        <w:t xml:space="preserve"> for Level 1 science learning</w:t>
      </w:r>
      <w:r w:rsidR="00A340A6">
        <w:rPr>
          <w:rFonts w:cs="Arial"/>
          <w:szCs w:val="18"/>
          <w:lang w:eastAsia="en-NZ"/>
        </w:rPr>
        <w:t xml:space="preserve">.  </w:t>
      </w:r>
      <w:r w:rsidR="00A64192">
        <w:rPr>
          <w:rFonts w:cs="Arial"/>
          <w:szCs w:val="18"/>
          <w:lang w:eastAsia="en-NZ"/>
        </w:rPr>
        <w:t>Removing the focus from the achievement standard has led to more engagement with the science and better achievement in the assessment task when it is carried out.</w:t>
      </w:r>
    </w:p>
    <w:p w14:paraId="27808896" w14:textId="77777777" w:rsidR="00A64192" w:rsidRDefault="00A64192" w:rsidP="00C4567F">
      <w:pPr>
        <w:rPr>
          <w:rFonts w:cs="Arial"/>
          <w:szCs w:val="18"/>
          <w:lang w:eastAsia="en-NZ"/>
        </w:rPr>
      </w:pPr>
    </w:p>
    <w:p w14:paraId="0904A243" w14:textId="7375C113" w:rsidR="0029619D" w:rsidRDefault="00A340A6" w:rsidP="00C4567F">
      <w:pPr>
        <w:rPr>
          <w:rFonts w:cs="Arial"/>
          <w:szCs w:val="18"/>
          <w:lang w:eastAsia="en-NZ"/>
        </w:rPr>
      </w:pPr>
      <w:r>
        <w:rPr>
          <w:rFonts w:cs="Arial"/>
          <w:szCs w:val="18"/>
          <w:lang w:eastAsia="en-NZ"/>
        </w:rPr>
        <w:t>Another school has focused</w:t>
      </w:r>
      <w:r w:rsidR="00A64192">
        <w:rPr>
          <w:rFonts w:cs="Arial"/>
          <w:szCs w:val="18"/>
          <w:lang w:eastAsia="en-NZ"/>
        </w:rPr>
        <w:t xml:space="preserve"> science teaching and </w:t>
      </w:r>
      <w:r>
        <w:rPr>
          <w:rFonts w:cs="Arial"/>
          <w:szCs w:val="18"/>
          <w:lang w:eastAsia="en-NZ"/>
        </w:rPr>
        <w:t>learning in</w:t>
      </w:r>
      <w:r w:rsidR="00B515DE">
        <w:rPr>
          <w:rFonts w:cs="Arial"/>
          <w:szCs w:val="18"/>
          <w:lang w:eastAsia="en-NZ"/>
        </w:rPr>
        <w:t xml:space="preserve"> Level 1 science around the </w:t>
      </w:r>
      <w:proofErr w:type="spellStart"/>
      <w:r w:rsidR="00B515DE">
        <w:rPr>
          <w:rFonts w:cs="Arial"/>
          <w:szCs w:val="18"/>
          <w:lang w:eastAsia="en-NZ"/>
        </w:rPr>
        <w:t>h</w:t>
      </w:r>
      <w:r>
        <w:rPr>
          <w:rFonts w:cs="Arial"/>
          <w:szCs w:val="18"/>
          <w:lang w:eastAsia="en-NZ"/>
        </w:rPr>
        <w:t>angi</w:t>
      </w:r>
      <w:proofErr w:type="spellEnd"/>
      <w:r w:rsidR="00B515DE">
        <w:rPr>
          <w:rFonts w:cs="Arial"/>
          <w:szCs w:val="18"/>
          <w:lang w:eastAsia="en-NZ"/>
        </w:rPr>
        <w:t>,</w:t>
      </w:r>
      <w:r>
        <w:rPr>
          <w:rFonts w:cs="Arial"/>
          <w:szCs w:val="18"/>
          <w:lang w:eastAsia="en-NZ"/>
        </w:rPr>
        <w:t xml:space="preserve"> examining the science processes involved in both the making and cooking.  Students have explored the best fuels to use as well as monitoring the temperatures the rocks and food inside a </w:t>
      </w:r>
      <w:proofErr w:type="spellStart"/>
      <w:r>
        <w:rPr>
          <w:rFonts w:cs="Arial"/>
          <w:szCs w:val="18"/>
          <w:lang w:eastAsia="en-NZ"/>
        </w:rPr>
        <w:t>hangi</w:t>
      </w:r>
      <w:proofErr w:type="spellEnd"/>
      <w:r>
        <w:rPr>
          <w:rFonts w:cs="Arial"/>
          <w:szCs w:val="18"/>
          <w:lang w:eastAsia="en-NZ"/>
        </w:rPr>
        <w:t xml:space="preserve"> reach</w:t>
      </w:r>
      <w:r w:rsidR="00A64192">
        <w:rPr>
          <w:rFonts w:cs="Arial"/>
          <w:szCs w:val="18"/>
          <w:lang w:eastAsia="en-NZ"/>
        </w:rPr>
        <w:t>ed.  They have also</w:t>
      </w:r>
      <w:r>
        <w:rPr>
          <w:rFonts w:cs="Arial"/>
          <w:szCs w:val="18"/>
          <w:lang w:eastAsia="en-NZ"/>
        </w:rPr>
        <w:t xml:space="preserve"> look</w:t>
      </w:r>
      <w:r w:rsidR="00A64192">
        <w:rPr>
          <w:rFonts w:cs="Arial"/>
          <w:szCs w:val="18"/>
          <w:lang w:eastAsia="en-NZ"/>
        </w:rPr>
        <w:t>ed</w:t>
      </w:r>
      <w:r>
        <w:rPr>
          <w:rFonts w:cs="Arial"/>
          <w:szCs w:val="18"/>
          <w:lang w:eastAsia="en-NZ"/>
        </w:rPr>
        <w:t xml:space="preserve"> at food safety practices linked with preparing and cooking food in a </w:t>
      </w:r>
      <w:proofErr w:type="spellStart"/>
      <w:r>
        <w:rPr>
          <w:rFonts w:cs="Arial"/>
          <w:szCs w:val="18"/>
          <w:lang w:eastAsia="en-NZ"/>
        </w:rPr>
        <w:t>hangi</w:t>
      </w:r>
      <w:proofErr w:type="spellEnd"/>
      <w:r>
        <w:rPr>
          <w:rFonts w:cs="Arial"/>
          <w:szCs w:val="18"/>
          <w:lang w:eastAsia="en-NZ"/>
        </w:rPr>
        <w:t xml:space="preserve">. </w:t>
      </w:r>
      <w:r w:rsidR="00A64192">
        <w:rPr>
          <w:rFonts w:cs="Arial"/>
          <w:szCs w:val="18"/>
          <w:lang w:eastAsia="en-NZ"/>
        </w:rPr>
        <w:t xml:space="preserve"> Student interest and achievement has been high using this </w:t>
      </w:r>
      <w:proofErr w:type="gramStart"/>
      <w:r w:rsidR="00A64192">
        <w:rPr>
          <w:rFonts w:cs="Arial"/>
          <w:szCs w:val="18"/>
          <w:lang w:eastAsia="en-NZ"/>
        </w:rPr>
        <w:t>context</w:t>
      </w:r>
      <w:proofErr w:type="gramEnd"/>
      <w:r w:rsidR="00A64192">
        <w:rPr>
          <w:rFonts w:cs="Arial"/>
          <w:szCs w:val="18"/>
          <w:lang w:eastAsia="en-NZ"/>
        </w:rPr>
        <w:t xml:space="preserve"> as they were involved in making decisions about the focus for their science learning for the year.  </w:t>
      </w:r>
    </w:p>
    <w:p w14:paraId="11D1878F" w14:textId="77777777" w:rsidR="0029619D" w:rsidRDefault="0029619D" w:rsidP="00C4567F">
      <w:pPr>
        <w:rPr>
          <w:rFonts w:cs="Arial"/>
          <w:szCs w:val="18"/>
          <w:lang w:eastAsia="en-NZ"/>
        </w:rPr>
      </w:pPr>
    </w:p>
    <w:p w14:paraId="2E4A3AAA" w14:textId="77777777" w:rsidR="00C93485" w:rsidRPr="0030728B" w:rsidRDefault="00C93485" w:rsidP="00C93485">
      <w:pPr>
        <w:rPr>
          <w:rFonts w:cs="Arial"/>
          <w:szCs w:val="18"/>
          <w:lang w:eastAsia="en-NZ"/>
        </w:rPr>
      </w:pPr>
      <w:r>
        <w:rPr>
          <w:rFonts w:cs="Arial"/>
          <w:szCs w:val="18"/>
          <w:lang w:eastAsia="en-NZ"/>
        </w:rPr>
        <w:t>These examples support the use of a familiar context to locate the concepts to be learned.  However the process used must also involve having clear</w:t>
      </w:r>
      <w:r w:rsidRPr="0030728B">
        <w:rPr>
          <w:rFonts w:cs="Arial"/>
          <w:szCs w:val="18"/>
          <w:lang w:eastAsia="en-NZ"/>
        </w:rPr>
        <w:t xml:space="preserve"> learning outcomes</w:t>
      </w:r>
      <w:r>
        <w:rPr>
          <w:rFonts w:cs="Arial"/>
          <w:szCs w:val="18"/>
          <w:lang w:eastAsia="en-NZ"/>
        </w:rPr>
        <w:t xml:space="preserve"> that are shared with students, alongside</w:t>
      </w:r>
      <w:r w:rsidRPr="0030728B">
        <w:rPr>
          <w:rFonts w:cs="Arial"/>
          <w:szCs w:val="18"/>
          <w:lang w:eastAsia="en-NZ"/>
        </w:rPr>
        <w:t xml:space="preserve"> clear criteria for success</w:t>
      </w:r>
      <w:r>
        <w:rPr>
          <w:rFonts w:cs="Arial"/>
          <w:szCs w:val="18"/>
          <w:lang w:eastAsia="en-NZ"/>
        </w:rPr>
        <w:t xml:space="preserve"> both for each lesson and in the assessment tasks</w:t>
      </w:r>
      <w:r w:rsidRPr="0030728B">
        <w:rPr>
          <w:rFonts w:cs="Arial"/>
          <w:szCs w:val="18"/>
          <w:lang w:eastAsia="en-NZ"/>
        </w:rPr>
        <w:t xml:space="preserve">. </w:t>
      </w:r>
    </w:p>
    <w:p w14:paraId="70B94AB2" w14:textId="77777777" w:rsidR="00C93485" w:rsidRDefault="00C93485" w:rsidP="00C4567F">
      <w:pPr>
        <w:rPr>
          <w:rFonts w:cs="Arial"/>
          <w:szCs w:val="18"/>
          <w:lang w:eastAsia="en-NZ"/>
        </w:rPr>
      </w:pPr>
    </w:p>
    <w:p w14:paraId="0F737EAF" w14:textId="77777777" w:rsidR="006736D0" w:rsidRDefault="006736D0" w:rsidP="00C4567F">
      <w:pPr>
        <w:rPr>
          <w:rFonts w:cs="Arial"/>
          <w:szCs w:val="18"/>
          <w:lang w:eastAsia="en-NZ"/>
        </w:rPr>
      </w:pPr>
    </w:p>
    <w:p w14:paraId="5CCFC854" w14:textId="77777777" w:rsidR="006736D0" w:rsidRDefault="006736D0" w:rsidP="00C4567F">
      <w:pPr>
        <w:rPr>
          <w:rFonts w:cs="Arial"/>
          <w:szCs w:val="18"/>
          <w:lang w:eastAsia="en-NZ"/>
        </w:rPr>
      </w:pPr>
    </w:p>
    <w:p w14:paraId="2A4526AB" w14:textId="77777777" w:rsidR="006736D0" w:rsidRDefault="006736D0" w:rsidP="00C4567F">
      <w:pPr>
        <w:rPr>
          <w:rFonts w:cs="Arial"/>
          <w:szCs w:val="18"/>
          <w:lang w:eastAsia="en-NZ"/>
        </w:rPr>
      </w:pPr>
    </w:p>
    <w:p w14:paraId="427DDC71" w14:textId="77777777" w:rsidR="006736D0" w:rsidRDefault="006736D0" w:rsidP="00C4567F">
      <w:pPr>
        <w:rPr>
          <w:rFonts w:cs="Arial"/>
          <w:szCs w:val="18"/>
          <w:lang w:eastAsia="en-NZ"/>
        </w:rPr>
      </w:pPr>
    </w:p>
    <w:p w14:paraId="717EA41A" w14:textId="77777777" w:rsidR="00C45FA7" w:rsidRPr="00C45FA7" w:rsidRDefault="006736D0" w:rsidP="00C45FA7">
      <w:pPr>
        <w:rPr>
          <w:color w:val="1F497D" w:themeColor="text2"/>
          <w:sz w:val="28"/>
          <w:szCs w:val="28"/>
        </w:rPr>
      </w:pPr>
      <w:r w:rsidRPr="009D0B23">
        <w:rPr>
          <w:noProof/>
          <w:sz w:val="16"/>
          <w:szCs w:val="16"/>
        </w:rPr>
        <mc:AlternateContent>
          <mc:Choice Requires="wps">
            <w:drawing>
              <wp:anchor distT="0" distB="0" distL="114300" distR="114300" simplePos="0" relativeHeight="251663360" behindDoc="0" locked="0" layoutInCell="1" allowOverlap="1" wp14:anchorId="24100EAA" wp14:editId="4F9DD053">
                <wp:simplePos x="0" y="0"/>
                <wp:positionH relativeFrom="column">
                  <wp:posOffset>4402455</wp:posOffset>
                </wp:positionH>
                <wp:positionV relativeFrom="paragraph">
                  <wp:posOffset>18415</wp:posOffset>
                </wp:positionV>
                <wp:extent cx="2548255" cy="9330690"/>
                <wp:effectExtent l="0" t="0" r="0" b="0"/>
                <wp:wrapThrough wrapText="bothSides">
                  <wp:wrapPolygon edited="0">
                    <wp:start x="0" y="0"/>
                    <wp:lineTo x="0" y="21521"/>
                    <wp:lineTo x="21315" y="21521"/>
                    <wp:lineTo x="21315" y="0"/>
                    <wp:lineTo x="0" y="0"/>
                  </wp:wrapPolygon>
                </wp:wrapThrough>
                <wp:docPr id="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8255" cy="9330690"/>
                        </a:xfrm>
                        <a:prstGeom prst="rect">
                          <a:avLst/>
                        </a:prstGeom>
                        <a:solidFill>
                          <a:srgbClr val="C4BC96"/>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494384" w14:textId="77777777" w:rsidR="009A4F9C" w:rsidRDefault="009A4F9C" w:rsidP="003E538F">
                            <w:pPr>
                              <w:rPr>
                                <w:color w:val="1F497D" w:themeColor="text2"/>
                                <w:sz w:val="24"/>
                                <w:szCs w:val="24"/>
                                <w:lang w:val="en-AU"/>
                              </w:rPr>
                            </w:pPr>
                            <w:r>
                              <w:rPr>
                                <w:color w:val="1F497D" w:themeColor="text2"/>
                                <w:sz w:val="24"/>
                                <w:szCs w:val="24"/>
                                <w:lang w:val="en-AU"/>
                              </w:rPr>
                              <w:t>Links to moderator n</w:t>
                            </w:r>
                            <w:r w:rsidRPr="003E538F">
                              <w:rPr>
                                <w:color w:val="1F497D" w:themeColor="text2"/>
                                <w:sz w:val="24"/>
                                <w:szCs w:val="24"/>
                                <w:lang w:val="en-AU"/>
                              </w:rPr>
                              <w:t>ewsletter</w:t>
                            </w:r>
                            <w:r>
                              <w:rPr>
                                <w:color w:val="1F497D" w:themeColor="text2"/>
                                <w:sz w:val="24"/>
                                <w:szCs w:val="24"/>
                                <w:lang w:val="en-AU"/>
                              </w:rPr>
                              <w:t>s</w:t>
                            </w:r>
                          </w:p>
                          <w:p w14:paraId="05AFDD4D" w14:textId="77777777" w:rsidR="009A4F9C" w:rsidRDefault="00D15A8C" w:rsidP="003E538F">
                            <w:pPr>
                              <w:rPr>
                                <w:szCs w:val="18"/>
                                <w:lang w:val="en-AU"/>
                              </w:rPr>
                            </w:pPr>
                            <w:r>
                              <w:rPr>
                                <w:szCs w:val="18"/>
                                <w:lang w:val="en-AU"/>
                              </w:rPr>
                              <w:br/>
                            </w:r>
                            <w:r w:rsidR="009A4F9C">
                              <w:rPr>
                                <w:szCs w:val="18"/>
                                <w:lang w:val="en-AU"/>
                              </w:rPr>
                              <w:t>Remember</w:t>
                            </w:r>
                            <w:r w:rsidR="009A4F9C" w:rsidRPr="003E538F">
                              <w:rPr>
                                <w:szCs w:val="18"/>
                                <w:lang w:val="en-AU"/>
                              </w:rPr>
                              <w:t xml:space="preserve"> to keep up with these for latest information on the assessment tasks and achievement standards.</w:t>
                            </w:r>
                          </w:p>
                          <w:p w14:paraId="0FDB1834" w14:textId="77777777" w:rsidR="006F7585" w:rsidRPr="003E538F" w:rsidRDefault="006F7585" w:rsidP="003E538F">
                            <w:pPr>
                              <w:rPr>
                                <w:szCs w:val="18"/>
                                <w:lang w:val="en-AU"/>
                              </w:rPr>
                            </w:pPr>
                          </w:p>
                          <w:p w14:paraId="46C97BE2" w14:textId="77777777" w:rsidR="009A4F9C" w:rsidRPr="003E538F" w:rsidRDefault="009A4F9C" w:rsidP="003E538F">
                            <w:pPr>
                              <w:rPr>
                                <w:szCs w:val="18"/>
                                <w:lang w:val="en-AU"/>
                              </w:rPr>
                            </w:pPr>
                          </w:p>
                          <w:p w14:paraId="3AA26DAF" w14:textId="77777777" w:rsidR="009A4F9C" w:rsidRPr="003E538F" w:rsidRDefault="009A4F9C" w:rsidP="003E538F">
                            <w:pPr>
                              <w:rPr>
                                <w:b/>
                                <w:szCs w:val="18"/>
                                <w:lang w:val="en-AU"/>
                              </w:rPr>
                            </w:pPr>
                            <w:r w:rsidRPr="003E538F">
                              <w:rPr>
                                <w:b/>
                                <w:szCs w:val="18"/>
                                <w:lang w:val="en-AU"/>
                              </w:rPr>
                              <w:t>Ag</w:t>
                            </w:r>
                            <w:r>
                              <w:rPr>
                                <w:b/>
                                <w:szCs w:val="18"/>
                                <w:lang w:val="en-AU"/>
                              </w:rPr>
                              <w:t>riculture</w:t>
                            </w:r>
                            <w:r w:rsidRPr="003E538F">
                              <w:rPr>
                                <w:b/>
                                <w:szCs w:val="18"/>
                                <w:lang w:val="en-AU"/>
                              </w:rPr>
                              <w:t>/Hort</w:t>
                            </w:r>
                            <w:r>
                              <w:rPr>
                                <w:b/>
                                <w:szCs w:val="18"/>
                                <w:lang w:val="en-AU"/>
                              </w:rPr>
                              <w:t>iculture</w:t>
                            </w:r>
                          </w:p>
                          <w:p w14:paraId="0456B196" w14:textId="77777777" w:rsidR="009A4F9C" w:rsidRDefault="00DA4C32" w:rsidP="003E538F">
                            <w:hyperlink r:id="rId32" w:history="1">
                              <w:r w:rsidR="00206281" w:rsidRPr="001873B3">
                                <w:rPr>
                                  <w:rStyle w:val="Hyperlink"/>
                                </w:rPr>
                                <w:t>http://www.nzqa.govt.nz/qualifications-standards/qualifications/ncea/subjects/ag-and-hort-science/moderator-s-newsletter/may-2014/</w:t>
                              </w:r>
                            </w:hyperlink>
                            <w:r w:rsidR="00206281">
                              <w:t xml:space="preserve"> </w:t>
                            </w:r>
                          </w:p>
                          <w:p w14:paraId="0CE78742" w14:textId="77777777" w:rsidR="00206281" w:rsidRDefault="00206281" w:rsidP="003E538F">
                            <w:pPr>
                              <w:rPr>
                                <w:b/>
                                <w:szCs w:val="18"/>
                                <w:lang w:val="en-AU"/>
                              </w:rPr>
                            </w:pPr>
                          </w:p>
                          <w:p w14:paraId="633C377D" w14:textId="77777777" w:rsidR="006F7585" w:rsidRDefault="006F7585" w:rsidP="003E538F">
                            <w:pPr>
                              <w:rPr>
                                <w:b/>
                                <w:szCs w:val="18"/>
                                <w:lang w:val="en-AU"/>
                              </w:rPr>
                            </w:pPr>
                          </w:p>
                          <w:p w14:paraId="293CB88F" w14:textId="77777777" w:rsidR="009A4F9C" w:rsidRPr="003E538F" w:rsidRDefault="009A4F9C" w:rsidP="003E538F">
                            <w:pPr>
                              <w:rPr>
                                <w:b/>
                                <w:szCs w:val="18"/>
                                <w:lang w:val="en-AU"/>
                              </w:rPr>
                            </w:pPr>
                            <w:r w:rsidRPr="003E538F">
                              <w:rPr>
                                <w:b/>
                                <w:szCs w:val="18"/>
                                <w:lang w:val="en-AU"/>
                              </w:rPr>
                              <w:t>Biology</w:t>
                            </w:r>
                          </w:p>
                          <w:p w14:paraId="198107AA" w14:textId="77777777" w:rsidR="009A4F9C" w:rsidRDefault="00DA4C32" w:rsidP="003E538F">
                            <w:pPr>
                              <w:rPr>
                                <w:szCs w:val="18"/>
                              </w:rPr>
                            </w:pPr>
                            <w:hyperlink r:id="rId33" w:history="1">
                              <w:r w:rsidR="00206281" w:rsidRPr="001873B3">
                                <w:rPr>
                                  <w:rStyle w:val="Hyperlink"/>
                                </w:rPr>
                                <w:t>http://www.nzqa.govt.nz/qualifications-standards/qualifications/ncea/subjects/biology/moderator-s-newsletter/may-2014/</w:t>
                              </w:r>
                            </w:hyperlink>
                            <w:r w:rsidR="00206281">
                              <w:t xml:space="preserve"> </w:t>
                            </w:r>
                            <w:r w:rsidR="009A4F9C">
                              <w:rPr>
                                <w:szCs w:val="18"/>
                              </w:rPr>
                              <w:t xml:space="preserve"> </w:t>
                            </w:r>
                          </w:p>
                          <w:p w14:paraId="060FC3B4" w14:textId="77777777" w:rsidR="009A4F9C" w:rsidRDefault="009A4F9C" w:rsidP="003E538F">
                            <w:pPr>
                              <w:rPr>
                                <w:szCs w:val="18"/>
                              </w:rPr>
                            </w:pPr>
                          </w:p>
                          <w:p w14:paraId="1829B240" w14:textId="77777777" w:rsidR="006F7585" w:rsidRDefault="006F7585" w:rsidP="003E538F">
                            <w:pPr>
                              <w:rPr>
                                <w:b/>
                                <w:szCs w:val="18"/>
                                <w:lang w:val="en-AU"/>
                              </w:rPr>
                            </w:pPr>
                          </w:p>
                          <w:p w14:paraId="25D373AF" w14:textId="77777777" w:rsidR="009A4F9C" w:rsidRPr="003E538F" w:rsidRDefault="009A4F9C" w:rsidP="003E538F">
                            <w:pPr>
                              <w:rPr>
                                <w:b/>
                                <w:szCs w:val="18"/>
                                <w:lang w:val="en-AU"/>
                              </w:rPr>
                            </w:pPr>
                            <w:r w:rsidRPr="003E538F">
                              <w:rPr>
                                <w:b/>
                                <w:szCs w:val="18"/>
                                <w:lang w:val="en-AU"/>
                              </w:rPr>
                              <w:t>Chemistry</w:t>
                            </w:r>
                          </w:p>
                          <w:p w14:paraId="3C09C941" w14:textId="77777777" w:rsidR="009A4F9C" w:rsidRPr="003E538F" w:rsidRDefault="00DA4C32" w:rsidP="003E538F">
                            <w:pPr>
                              <w:rPr>
                                <w:color w:val="003366"/>
                                <w:szCs w:val="18"/>
                              </w:rPr>
                            </w:pPr>
                            <w:hyperlink r:id="rId34" w:history="1">
                              <w:r w:rsidR="00206281" w:rsidRPr="001873B3">
                                <w:rPr>
                                  <w:rStyle w:val="Hyperlink"/>
                                </w:rPr>
                                <w:t>http://www.nzqa.govt.nz/qualifications-standards/qualifications/ncea/subjects/chemistry/moderator-s-newsletter/february-2014/</w:t>
                              </w:r>
                            </w:hyperlink>
                            <w:r w:rsidR="00206281">
                              <w:t xml:space="preserve"> </w:t>
                            </w:r>
                            <w:r w:rsidR="009A4F9C" w:rsidRPr="003E538F">
                              <w:rPr>
                                <w:color w:val="003366"/>
                                <w:szCs w:val="18"/>
                              </w:rPr>
                              <w:t xml:space="preserve"> </w:t>
                            </w:r>
                          </w:p>
                          <w:p w14:paraId="5E7AA3CB" w14:textId="77777777" w:rsidR="009A4F9C" w:rsidRPr="003E538F" w:rsidRDefault="009A4F9C" w:rsidP="003E538F">
                            <w:pPr>
                              <w:rPr>
                                <w:b/>
                                <w:szCs w:val="18"/>
                                <w:lang w:val="en-AU"/>
                              </w:rPr>
                            </w:pPr>
                          </w:p>
                          <w:p w14:paraId="12A80643" w14:textId="77777777" w:rsidR="006F7585" w:rsidRDefault="006F7585" w:rsidP="003E538F">
                            <w:pPr>
                              <w:rPr>
                                <w:b/>
                                <w:szCs w:val="18"/>
                                <w:lang w:val="en-AU"/>
                              </w:rPr>
                            </w:pPr>
                          </w:p>
                          <w:p w14:paraId="21EA9324" w14:textId="77777777" w:rsidR="009A4F9C" w:rsidRPr="003E538F" w:rsidRDefault="009A4F9C" w:rsidP="003E538F">
                            <w:pPr>
                              <w:rPr>
                                <w:b/>
                                <w:szCs w:val="18"/>
                                <w:lang w:val="en-AU"/>
                              </w:rPr>
                            </w:pPr>
                            <w:r>
                              <w:rPr>
                                <w:b/>
                                <w:szCs w:val="18"/>
                                <w:lang w:val="en-AU"/>
                              </w:rPr>
                              <w:t>Earth and</w:t>
                            </w:r>
                            <w:r w:rsidRPr="003E538F">
                              <w:rPr>
                                <w:b/>
                                <w:szCs w:val="18"/>
                                <w:lang w:val="en-AU"/>
                              </w:rPr>
                              <w:t xml:space="preserve"> Space Science</w:t>
                            </w:r>
                          </w:p>
                          <w:p w14:paraId="3F1B913D" w14:textId="77777777" w:rsidR="009A4F9C" w:rsidRDefault="00DA4C32" w:rsidP="003E538F">
                            <w:hyperlink r:id="rId35" w:history="1">
                              <w:r w:rsidR="00206281" w:rsidRPr="001873B3">
                                <w:rPr>
                                  <w:rStyle w:val="Hyperlink"/>
                                </w:rPr>
                                <w:t>http://www.nzqa.govt.nz/qualifications-standards/qualifications/ncea/subjects/earth-and-space-science/moderator-s-newsletters/may-2014/</w:t>
                              </w:r>
                            </w:hyperlink>
                            <w:r w:rsidR="00206281">
                              <w:t xml:space="preserve"> </w:t>
                            </w:r>
                          </w:p>
                          <w:p w14:paraId="1F9F9DBD" w14:textId="77777777" w:rsidR="00206281" w:rsidRPr="003E538F" w:rsidRDefault="00206281" w:rsidP="003E538F">
                            <w:pPr>
                              <w:rPr>
                                <w:b/>
                                <w:szCs w:val="18"/>
                                <w:lang w:val="en-AU"/>
                              </w:rPr>
                            </w:pPr>
                          </w:p>
                          <w:p w14:paraId="5304F6FB" w14:textId="77777777" w:rsidR="006F7585" w:rsidRDefault="006F7585" w:rsidP="003E538F">
                            <w:pPr>
                              <w:rPr>
                                <w:b/>
                                <w:szCs w:val="18"/>
                                <w:lang w:val="en-AU"/>
                              </w:rPr>
                            </w:pPr>
                          </w:p>
                          <w:p w14:paraId="49732790" w14:textId="77777777" w:rsidR="009A4F9C" w:rsidRPr="003E538F" w:rsidRDefault="009A4F9C" w:rsidP="003E538F">
                            <w:pPr>
                              <w:rPr>
                                <w:b/>
                                <w:szCs w:val="18"/>
                                <w:lang w:val="en-AU"/>
                              </w:rPr>
                            </w:pPr>
                            <w:r w:rsidRPr="003E538F">
                              <w:rPr>
                                <w:b/>
                                <w:szCs w:val="18"/>
                                <w:lang w:val="en-AU"/>
                              </w:rPr>
                              <w:t>Physics</w:t>
                            </w:r>
                          </w:p>
                          <w:p w14:paraId="61C1993A" w14:textId="77777777" w:rsidR="009A4F9C" w:rsidRPr="003E538F" w:rsidRDefault="00DA4C32" w:rsidP="003E538F">
                            <w:pPr>
                              <w:rPr>
                                <w:rStyle w:val="Hyperlink"/>
                                <w:szCs w:val="18"/>
                              </w:rPr>
                            </w:pPr>
                            <w:hyperlink r:id="rId36" w:history="1">
                              <w:r w:rsidR="00206281" w:rsidRPr="001873B3">
                                <w:rPr>
                                  <w:rStyle w:val="Hyperlink"/>
                                </w:rPr>
                                <w:t>http://www.nzqa.govt.nz/qualifications-standards/qualifications/ncea/subjects/physics/moderator-s-newsletter/february-2014/</w:t>
                              </w:r>
                            </w:hyperlink>
                            <w:r w:rsidR="00206281">
                              <w:t xml:space="preserve"> </w:t>
                            </w:r>
                            <w:r w:rsidR="009A4F9C" w:rsidRPr="003E538F">
                              <w:rPr>
                                <w:rStyle w:val="Hyperlink"/>
                                <w:szCs w:val="18"/>
                              </w:rPr>
                              <w:t xml:space="preserve"> </w:t>
                            </w:r>
                          </w:p>
                          <w:p w14:paraId="5B201EB6" w14:textId="77777777" w:rsidR="009A4F9C" w:rsidRPr="003E538F" w:rsidRDefault="009A4F9C" w:rsidP="003E538F">
                            <w:pPr>
                              <w:rPr>
                                <w:b/>
                                <w:szCs w:val="18"/>
                                <w:lang w:val="en-AU"/>
                              </w:rPr>
                            </w:pPr>
                          </w:p>
                          <w:p w14:paraId="0083CF55" w14:textId="77777777" w:rsidR="006F7585" w:rsidRDefault="006F7585" w:rsidP="003E538F">
                            <w:pPr>
                              <w:rPr>
                                <w:b/>
                                <w:szCs w:val="18"/>
                                <w:lang w:val="en-AU"/>
                              </w:rPr>
                            </w:pPr>
                          </w:p>
                          <w:p w14:paraId="7A470162" w14:textId="77777777" w:rsidR="009A4F9C" w:rsidRPr="003E538F" w:rsidRDefault="009A4F9C" w:rsidP="003E538F">
                            <w:pPr>
                              <w:rPr>
                                <w:b/>
                                <w:szCs w:val="18"/>
                                <w:lang w:val="en-AU"/>
                              </w:rPr>
                            </w:pPr>
                            <w:r w:rsidRPr="003E538F">
                              <w:rPr>
                                <w:b/>
                                <w:szCs w:val="18"/>
                                <w:lang w:val="en-AU"/>
                              </w:rPr>
                              <w:t>Science</w:t>
                            </w:r>
                          </w:p>
                          <w:p w14:paraId="110D0191" w14:textId="77777777" w:rsidR="009A4F9C" w:rsidRPr="003E538F" w:rsidRDefault="00DA4C32" w:rsidP="003E538F">
                            <w:pPr>
                              <w:rPr>
                                <w:color w:val="003366"/>
                                <w:szCs w:val="18"/>
                              </w:rPr>
                            </w:pPr>
                            <w:hyperlink r:id="rId37" w:history="1">
                              <w:r w:rsidR="00206281" w:rsidRPr="001873B3">
                                <w:rPr>
                                  <w:rStyle w:val="Hyperlink"/>
                                </w:rPr>
                                <w:t>http://www.nzqa.govt.nz/qualifications-standards/qualifications/ncea/subjects/science/moderators-newsletter/february-2014/</w:t>
                              </w:r>
                            </w:hyperlink>
                            <w:r w:rsidR="00206281">
                              <w:t xml:space="preserve"> </w:t>
                            </w:r>
                            <w:r w:rsidR="009A4F9C" w:rsidRPr="003E538F">
                              <w:rPr>
                                <w:color w:val="003366"/>
                                <w:szCs w:val="18"/>
                              </w:rPr>
                              <w:t xml:space="preserve">   </w:t>
                            </w:r>
                          </w:p>
                          <w:p w14:paraId="3B01DFFB" w14:textId="77777777" w:rsidR="009A4F9C" w:rsidRPr="003E538F" w:rsidRDefault="009A4F9C" w:rsidP="003E538F">
                            <w:pPr>
                              <w:rPr>
                                <w:szCs w:val="18"/>
                              </w:rPr>
                            </w:pPr>
                          </w:p>
                          <w:p w14:paraId="5BB5A2AE" w14:textId="77777777" w:rsidR="006F7585" w:rsidRDefault="006F7585" w:rsidP="003E538F">
                            <w:pPr>
                              <w:rPr>
                                <w:b/>
                                <w:szCs w:val="18"/>
                              </w:rPr>
                            </w:pPr>
                          </w:p>
                          <w:p w14:paraId="51FA84E3" w14:textId="77777777" w:rsidR="009A4F9C" w:rsidRDefault="009A4F9C" w:rsidP="003E538F">
                            <w:pPr>
                              <w:rPr>
                                <w:b/>
                                <w:szCs w:val="18"/>
                              </w:rPr>
                            </w:pPr>
                            <w:r w:rsidRPr="003E538F">
                              <w:rPr>
                                <w:b/>
                                <w:szCs w:val="18"/>
                              </w:rPr>
                              <w:t>Clarifications</w:t>
                            </w:r>
                          </w:p>
                          <w:p w14:paraId="12C8D71A" w14:textId="77777777" w:rsidR="009A4F9C" w:rsidRPr="003E538F" w:rsidRDefault="009A4F9C" w:rsidP="003E538F">
                            <w:pPr>
                              <w:rPr>
                                <w:szCs w:val="18"/>
                              </w:rPr>
                            </w:pPr>
                            <w:r w:rsidRPr="003E538F">
                              <w:rPr>
                                <w:szCs w:val="18"/>
                              </w:rPr>
                              <w:t>Also refer to the clarifications for science</w:t>
                            </w:r>
                            <w:r>
                              <w:rPr>
                                <w:szCs w:val="18"/>
                              </w:rPr>
                              <w:t>:</w:t>
                            </w:r>
                          </w:p>
                          <w:p w14:paraId="3DF0C3BB" w14:textId="77777777" w:rsidR="009A4F9C" w:rsidRPr="003E538F" w:rsidRDefault="00DA4C32" w:rsidP="003E538F">
                            <w:pPr>
                              <w:rPr>
                                <w:szCs w:val="18"/>
                              </w:rPr>
                            </w:pPr>
                            <w:hyperlink r:id="rId38" w:history="1">
                              <w:r w:rsidR="009A4F9C" w:rsidRPr="001030F8">
                                <w:rPr>
                                  <w:rStyle w:val="Hyperlink"/>
                                </w:rPr>
                                <w:t>http://www.nzqa.govt.nz/qualifications-standards/qualifications/ncea/subjects/science/science-clarifications/</w:t>
                              </w:r>
                            </w:hyperlink>
                            <w:r w:rsidR="009A4F9C">
                              <w:t xml:space="preserve"> </w:t>
                            </w:r>
                          </w:p>
                          <w:p w14:paraId="5891BB1E" w14:textId="77777777" w:rsidR="009A4F9C" w:rsidRPr="003E538F" w:rsidRDefault="009A4F9C" w:rsidP="005D063F">
                            <w:pPr>
                              <w:rPr>
                                <w:color w:val="1F497D" w:themeColor="text2"/>
                                <w:szCs w:val="18"/>
                              </w:rPr>
                            </w:pPr>
                          </w:p>
                          <w:p w14:paraId="622ECCE5" w14:textId="77777777" w:rsidR="006F7585" w:rsidRDefault="006F7585" w:rsidP="005D063F">
                            <w:pPr>
                              <w:pStyle w:val="TSHeading2"/>
                              <w:suppressOverlap/>
                              <w:rPr>
                                <w:sz w:val="16"/>
                              </w:rPr>
                            </w:pPr>
                          </w:p>
                          <w:p w14:paraId="2BDB39FF" w14:textId="77777777" w:rsidR="009A4F9C" w:rsidRPr="009D0B23" w:rsidRDefault="00D15A8C" w:rsidP="005D063F">
                            <w:pPr>
                              <w:pStyle w:val="TSHeading2"/>
                              <w:suppressOverlap/>
                              <w:rPr>
                                <w:sz w:val="24"/>
                                <w:szCs w:val="24"/>
                              </w:rPr>
                            </w:pPr>
                            <w:r w:rsidRPr="00D15A8C">
                              <w:rPr>
                                <w:rFonts w:cs="Arial"/>
                                <w:b/>
                                <w:color w:val="auto"/>
                                <w:sz w:val="18"/>
                                <w:szCs w:val="18"/>
                                <w:lang w:eastAsia="en-NZ"/>
                              </w:rPr>
                              <w:t>For m</w:t>
                            </w:r>
                            <w:r w:rsidR="009A4F9C" w:rsidRPr="00D15A8C">
                              <w:rPr>
                                <w:rFonts w:cs="Arial"/>
                                <w:b/>
                                <w:color w:val="auto"/>
                                <w:sz w:val="18"/>
                                <w:szCs w:val="18"/>
                                <w:lang w:eastAsia="en-NZ"/>
                              </w:rPr>
                              <w:t>ore information refer to the NZQA Best Practice Workshops page.</w:t>
                            </w:r>
                            <w:r>
                              <w:br/>
                            </w:r>
                            <w:hyperlink r:id="rId39" w:history="1">
                              <w:r w:rsidR="009A4F9C" w:rsidRPr="00686DBB">
                                <w:rPr>
                                  <w:rStyle w:val="Hyperlink"/>
                                  <w:rFonts w:cs="Arial"/>
                                  <w:sz w:val="18"/>
                                  <w:szCs w:val="18"/>
                                  <w:lang w:eastAsia="en-NZ"/>
                                </w:rPr>
                                <w:t>http://www.nzqa.govt.nz/about-us/events/best-practice-workshops/</w:t>
                              </w:r>
                            </w:hyperlink>
                          </w:p>
                          <w:p w14:paraId="144CA93B" w14:textId="77777777" w:rsidR="009A4F9C" w:rsidRPr="006C111C" w:rsidRDefault="009A4F9C" w:rsidP="005D063F">
                            <w:pPr>
                              <w:pStyle w:val="TSHeading2"/>
                              <w:suppressOverlap/>
                            </w:pPr>
                          </w:p>
                          <w:p w14:paraId="5C04FBBF" w14:textId="77777777" w:rsidR="009A4F9C" w:rsidRPr="006C111C" w:rsidRDefault="009A4F9C" w:rsidP="005D063F">
                            <w:pPr>
                              <w:pStyle w:val="TSHeading2"/>
                              <w:suppressOverlap/>
                            </w:pPr>
                          </w:p>
                          <w:p w14:paraId="463ABAE2" w14:textId="77777777" w:rsidR="009A4F9C" w:rsidRPr="006C111C" w:rsidRDefault="009A4F9C" w:rsidP="005D063F">
                            <w:pPr>
                              <w:pStyle w:val="TSHeading2"/>
                              <w:suppressOverlap/>
                            </w:pPr>
                          </w:p>
                          <w:p w14:paraId="56204A8A" w14:textId="77777777" w:rsidR="009A4F9C" w:rsidRPr="006C111C" w:rsidRDefault="009A4F9C" w:rsidP="005D063F">
                            <w:pPr>
                              <w:pStyle w:val="TSHeading2"/>
                              <w:suppressOverlap/>
                            </w:pPr>
                          </w:p>
                          <w:p w14:paraId="2FD87330" w14:textId="77777777" w:rsidR="009A4F9C" w:rsidRPr="006C111C" w:rsidRDefault="009A4F9C" w:rsidP="005D063F">
                            <w:pPr>
                              <w:pStyle w:val="TSHeading2"/>
                              <w:suppressOverlap/>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9" type="#_x0000_t202" style="position:absolute;margin-left:346.65pt;margin-top:1.45pt;width:200.65pt;height:73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" fillcolor="#c4bc96" stroked="f">
                <v:textbox>
                  <w:txbxContent>
                    <w:p w14:paraId="30494384" w14:textId="77777777" w:rsidR="009A4F9C" w:rsidRDefault="009A4F9C" w:rsidP="003E538F">
                      <w:pPr>
                        <w:rPr>
                          <w:color w:val="1F497D" w:themeColor="text2"/>
                          <w:sz w:val="24"/>
                          <w:szCs w:val="24"/>
                          <w:lang w:val="en-AU"/>
                        </w:rPr>
                      </w:pPr>
                      <w:r>
                        <w:rPr>
                          <w:color w:val="1F497D" w:themeColor="text2"/>
                          <w:sz w:val="24"/>
                          <w:szCs w:val="24"/>
                          <w:lang w:val="en-AU"/>
                        </w:rPr>
                        <w:t>Links to moderator n</w:t>
                      </w:r>
                      <w:r w:rsidRPr="003E538F">
                        <w:rPr>
                          <w:color w:val="1F497D" w:themeColor="text2"/>
                          <w:sz w:val="24"/>
                          <w:szCs w:val="24"/>
                          <w:lang w:val="en-AU"/>
                        </w:rPr>
                        <w:t>ewsletter</w:t>
                      </w:r>
                      <w:r>
                        <w:rPr>
                          <w:color w:val="1F497D" w:themeColor="text2"/>
                          <w:sz w:val="24"/>
                          <w:szCs w:val="24"/>
                          <w:lang w:val="en-AU"/>
                        </w:rPr>
                        <w:t>s</w:t>
                      </w:r>
                    </w:p>
                    <w:p w14:paraId="05AFDD4D" w14:textId="77777777" w:rsidR="009A4F9C" w:rsidRDefault="00D15A8C" w:rsidP="003E538F">
                      <w:pPr>
                        <w:rPr>
                          <w:szCs w:val="18"/>
                          <w:lang w:val="en-AU"/>
                        </w:rPr>
                      </w:pPr>
                      <w:r>
                        <w:rPr>
                          <w:szCs w:val="18"/>
                          <w:lang w:val="en-AU"/>
                        </w:rPr>
                        <w:br/>
                      </w:r>
                      <w:r w:rsidR="009A4F9C">
                        <w:rPr>
                          <w:szCs w:val="18"/>
                          <w:lang w:val="en-AU"/>
                        </w:rPr>
                        <w:t>Remember</w:t>
                      </w:r>
                      <w:r w:rsidR="009A4F9C" w:rsidRPr="003E538F">
                        <w:rPr>
                          <w:szCs w:val="18"/>
                          <w:lang w:val="en-AU"/>
                        </w:rPr>
                        <w:t xml:space="preserve"> to keep up with these for latest information on the assessment tasks and achievement standards.</w:t>
                      </w:r>
                    </w:p>
                    <w:p w14:paraId="0FDB1834" w14:textId="77777777" w:rsidR="006F7585" w:rsidRPr="003E538F" w:rsidRDefault="006F7585" w:rsidP="003E538F">
                      <w:pPr>
                        <w:rPr>
                          <w:szCs w:val="18"/>
                          <w:lang w:val="en-AU"/>
                        </w:rPr>
                      </w:pPr>
                    </w:p>
                    <w:p w14:paraId="46C97BE2" w14:textId="77777777" w:rsidR="009A4F9C" w:rsidRPr="003E538F" w:rsidRDefault="009A4F9C" w:rsidP="003E538F">
                      <w:pPr>
                        <w:rPr>
                          <w:szCs w:val="18"/>
                          <w:lang w:val="en-AU"/>
                        </w:rPr>
                      </w:pPr>
                    </w:p>
                    <w:p w14:paraId="3AA26DAF" w14:textId="77777777" w:rsidR="009A4F9C" w:rsidRPr="003E538F" w:rsidRDefault="009A4F9C" w:rsidP="003E538F">
                      <w:pPr>
                        <w:rPr>
                          <w:b/>
                          <w:szCs w:val="18"/>
                          <w:lang w:val="en-AU"/>
                        </w:rPr>
                      </w:pPr>
                      <w:r w:rsidRPr="003E538F">
                        <w:rPr>
                          <w:b/>
                          <w:szCs w:val="18"/>
                          <w:lang w:val="en-AU"/>
                        </w:rPr>
                        <w:t>Ag</w:t>
                      </w:r>
                      <w:r>
                        <w:rPr>
                          <w:b/>
                          <w:szCs w:val="18"/>
                          <w:lang w:val="en-AU"/>
                        </w:rPr>
                        <w:t>riculture</w:t>
                      </w:r>
                      <w:r w:rsidRPr="003E538F">
                        <w:rPr>
                          <w:b/>
                          <w:szCs w:val="18"/>
                          <w:lang w:val="en-AU"/>
                        </w:rPr>
                        <w:t>/Hort</w:t>
                      </w:r>
                      <w:r>
                        <w:rPr>
                          <w:b/>
                          <w:szCs w:val="18"/>
                          <w:lang w:val="en-AU"/>
                        </w:rPr>
                        <w:t>iculture</w:t>
                      </w:r>
                    </w:p>
                    <w:p w14:paraId="0456B196" w14:textId="77777777" w:rsidR="009A4F9C" w:rsidRDefault="000E085F" w:rsidP="003E538F">
                      <w:hyperlink r:id="rId40" w:history="1">
                        <w:r w:rsidR="00206281" w:rsidRPr="001873B3">
                          <w:rPr>
                            <w:rStyle w:val="Hyperlink"/>
                          </w:rPr>
                          <w:t>http://www.nzqa.govt.nz/qualifications-standards/qualifications/ncea/subjects/ag-and-hort-science/moderator-s-newsletter/may-2014/</w:t>
                        </w:r>
                      </w:hyperlink>
                      <w:r w:rsidR="00206281">
                        <w:t xml:space="preserve"> </w:t>
                      </w:r>
                    </w:p>
                    <w:p w14:paraId="0CE78742" w14:textId="77777777" w:rsidR="00206281" w:rsidRDefault="00206281" w:rsidP="003E538F">
                      <w:pPr>
                        <w:rPr>
                          <w:b/>
                          <w:szCs w:val="18"/>
                          <w:lang w:val="en-AU"/>
                        </w:rPr>
                      </w:pPr>
                    </w:p>
                    <w:p w14:paraId="633C377D" w14:textId="77777777" w:rsidR="006F7585" w:rsidRDefault="006F7585" w:rsidP="003E538F">
                      <w:pPr>
                        <w:rPr>
                          <w:b/>
                          <w:szCs w:val="18"/>
                          <w:lang w:val="en-AU"/>
                        </w:rPr>
                      </w:pPr>
                    </w:p>
                    <w:p w14:paraId="293CB88F" w14:textId="77777777" w:rsidR="009A4F9C" w:rsidRPr="003E538F" w:rsidRDefault="009A4F9C" w:rsidP="003E538F">
                      <w:pPr>
                        <w:rPr>
                          <w:b/>
                          <w:szCs w:val="18"/>
                          <w:lang w:val="en-AU"/>
                        </w:rPr>
                      </w:pPr>
                      <w:r w:rsidRPr="003E538F">
                        <w:rPr>
                          <w:b/>
                          <w:szCs w:val="18"/>
                          <w:lang w:val="en-AU"/>
                        </w:rPr>
                        <w:t>Biology</w:t>
                      </w:r>
                    </w:p>
                    <w:p w14:paraId="198107AA" w14:textId="77777777" w:rsidR="009A4F9C" w:rsidRDefault="000E085F" w:rsidP="003E538F">
                      <w:pPr>
                        <w:rPr>
                          <w:szCs w:val="18"/>
                        </w:rPr>
                      </w:pPr>
                      <w:hyperlink r:id="rId41" w:history="1">
                        <w:r w:rsidR="00206281" w:rsidRPr="001873B3">
                          <w:rPr>
                            <w:rStyle w:val="Hyperlink"/>
                          </w:rPr>
                          <w:t>http://www.nzqa.govt.nz/qualifications-standards/qualifications/ncea/subjects/biology/moderator-s-newsletter/may-2014/</w:t>
                        </w:r>
                      </w:hyperlink>
                      <w:r w:rsidR="00206281">
                        <w:t xml:space="preserve"> </w:t>
                      </w:r>
                      <w:r w:rsidR="009A4F9C">
                        <w:rPr>
                          <w:szCs w:val="18"/>
                        </w:rPr>
                        <w:t xml:space="preserve"> </w:t>
                      </w:r>
                    </w:p>
                    <w:p w14:paraId="060FC3B4" w14:textId="77777777" w:rsidR="009A4F9C" w:rsidRDefault="009A4F9C" w:rsidP="003E538F">
                      <w:pPr>
                        <w:rPr>
                          <w:szCs w:val="18"/>
                        </w:rPr>
                      </w:pPr>
                    </w:p>
                    <w:p w14:paraId="1829B240" w14:textId="77777777" w:rsidR="006F7585" w:rsidRDefault="006F7585" w:rsidP="003E538F">
                      <w:pPr>
                        <w:rPr>
                          <w:b/>
                          <w:szCs w:val="18"/>
                          <w:lang w:val="en-AU"/>
                        </w:rPr>
                      </w:pPr>
                    </w:p>
                    <w:p w14:paraId="25D373AF" w14:textId="77777777" w:rsidR="009A4F9C" w:rsidRPr="003E538F" w:rsidRDefault="009A4F9C" w:rsidP="003E538F">
                      <w:pPr>
                        <w:rPr>
                          <w:b/>
                          <w:szCs w:val="18"/>
                          <w:lang w:val="en-AU"/>
                        </w:rPr>
                      </w:pPr>
                      <w:r w:rsidRPr="003E538F">
                        <w:rPr>
                          <w:b/>
                          <w:szCs w:val="18"/>
                          <w:lang w:val="en-AU"/>
                        </w:rPr>
                        <w:t>Chemistry</w:t>
                      </w:r>
                    </w:p>
                    <w:p w14:paraId="3C09C941" w14:textId="77777777" w:rsidR="009A4F9C" w:rsidRPr="003E538F" w:rsidRDefault="000E085F" w:rsidP="003E538F">
                      <w:pPr>
                        <w:rPr>
                          <w:color w:val="003366"/>
                          <w:szCs w:val="18"/>
                        </w:rPr>
                      </w:pPr>
                      <w:hyperlink r:id="rId42" w:history="1">
                        <w:r w:rsidR="00206281" w:rsidRPr="001873B3">
                          <w:rPr>
                            <w:rStyle w:val="Hyperlink"/>
                          </w:rPr>
                          <w:t>http://www.nzqa.govt.nz/qualifications-standards/qualifications/ncea/subjects/chemistry/moderator-s-newsletter/february-2014/</w:t>
                        </w:r>
                      </w:hyperlink>
                      <w:r w:rsidR="00206281">
                        <w:t xml:space="preserve"> </w:t>
                      </w:r>
                      <w:r w:rsidR="009A4F9C" w:rsidRPr="003E538F">
                        <w:rPr>
                          <w:color w:val="003366"/>
                          <w:szCs w:val="18"/>
                        </w:rPr>
                        <w:t xml:space="preserve"> </w:t>
                      </w:r>
                    </w:p>
                    <w:p w14:paraId="5E7AA3CB" w14:textId="77777777" w:rsidR="009A4F9C" w:rsidRPr="003E538F" w:rsidRDefault="009A4F9C" w:rsidP="003E538F">
                      <w:pPr>
                        <w:rPr>
                          <w:b/>
                          <w:szCs w:val="18"/>
                          <w:lang w:val="en-AU"/>
                        </w:rPr>
                      </w:pPr>
                    </w:p>
                    <w:p w14:paraId="12A80643" w14:textId="77777777" w:rsidR="006F7585" w:rsidRDefault="006F7585" w:rsidP="003E538F">
                      <w:pPr>
                        <w:rPr>
                          <w:b/>
                          <w:szCs w:val="18"/>
                          <w:lang w:val="en-AU"/>
                        </w:rPr>
                      </w:pPr>
                    </w:p>
                    <w:p w14:paraId="21EA9324" w14:textId="77777777" w:rsidR="009A4F9C" w:rsidRPr="003E538F" w:rsidRDefault="009A4F9C" w:rsidP="003E538F">
                      <w:pPr>
                        <w:rPr>
                          <w:b/>
                          <w:szCs w:val="18"/>
                          <w:lang w:val="en-AU"/>
                        </w:rPr>
                      </w:pPr>
                      <w:r>
                        <w:rPr>
                          <w:b/>
                          <w:szCs w:val="18"/>
                          <w:lang w:val="en-AU"/>
                        </w:rPr>
                        <w:t>Earth and</w:t>
                      </w:r>
                      <w:r w:rsidRPr="003E538F">
                        <w:rPr>
                          <w:b/>
                          <w:szCs w:val="18"/>
                          <w:lang w:val="en-AU"/>
                        </w:rPr>
                        <w:t xml:space="preserve"> Space Science</w:t>
                      </w:r>
                    </w:p>
                    <w:p w14:paraId="3F1B913D" w14:textId="77777777" w:rsidR="009A4F9C" w:rsidRDefault="000E085F" w:rsidP="003E538F">
                      <w:hyperlink r:id="rId43" w:history="1">
                        <w:r w:rsidR="00206281" w:rsidRPr="001873B3">
                          <w:rPr>
                            <w:rStyle w:val="Hyperlink"/>
                          </w:rPr>
                          <w:t>http://www.nzqa.govt.nz/qualifications-standards/qualifications/ncea/subjects/earth-and-space-science/moderator-s-newsletters/may-2014/</w:t>
                        </w:r>
                      </w:hyperlink>
                      <w:r w:rsidR="00206281">
                        <w:t xml:space="preserve"> </w:t>
                      </w:r>
                    </w:p>
                    <w:p w14:paraId="1F9F9DBD" w14:textId="77777777" w:rsidR="00206281" w:rsidRPr="003E538F" w:rsidRDefault="00206281" w:rsidP="003E538F">
                      <w:pPr>
                        <w:rPr>
                          <w:b/>
                          <w:szCs w:val="18"/>
                          <w:lang w:val="en-AU"/>
                        </w:rPr>
                      </w:pPr>
                    </w:p>
                    <w:p w14:paraId="5304F6FB" w14:textId="77777777" w:rsidR="006F7585" w:rsidRDefault="006F7585" w:rsidP="003E538F">
                      <w:pPr>
                        <w:rPr>
                          <w:b/>
                          <w:szCs w:val="18"/>
                          <w:lang w:val="en-AU"/>
                        </w:rPr>
                      </w:pPr>
                    </w:p>
                    <w:p w14:paraId="49732790" w14:textId="77777777" w:rsidR="009A4F9C" w:rsidRPr="003E538F" w:rsidRDefault="009A4F9C" w:rsidP="003E538F">
                      <w:pPr>
                        <w:rPr>
                          <w:b/>
                          <w:szCs w:val="18"/>
                          <w:lang w:val="en-AU"/>
                        </w:rPr>
                      </w:pPr>
                      <w:r w:rsidRPr="003E538F">
                        <w:rPr>
                          <w:b/>
                          <w:szCs w:val="18"/>
                          <w:lang w:val="en-AU"/>
                        </w:rPr>
                        <w:t>Physics</w:t>
                      </w:r>
                    </w:p>
                    <w:p w14:paraId="61C1993A" w14:textId="77777777" w:rsidR="009A4F9C" w:rsidRPr="003E538F" w:rsidRDefault="000E085F" w:rsidP="003E538F">
                      <w:pPr>
                        <w:rPr>
                          <w:rStyle w:val="Hyperlink"/>
                          <w:szCs w:val="18"/>
                        </w:rPr>
                      </w:pPr>
                      <w:hyperlink r:id="rId44" w:history="1">
                        <w:r w:rsidR="00206281" w:rsidRPr="001873B3">
                          <w:rPr>
                            <w:rStyle w:val="Hyperlink"/>
                          </w:rPr>
                          <w:t>http://www.nzqa.govt.nz/qualifications-standards/qualifications/ncea/subjects/physics/moderator-s-newsletter/february-2014/</w:t>
                        </w:r>
                      </w:hyperlink>
                      <w:r w:rsidR="00206281">
                        <w:t xml:space="preserve"> </w:t>
                      </w:r>
                      <w:r w:rsidR="009A4F9C" w:rsidRPr="003E538F">
                        <w:rPr>
                          <w:rStyle w:val="Hyperlink"/>
                          <w:szCs w:val="18"/>
                        </w:rPr>
                        <w:t xml:space="preserve"> </w:t>
                      </w:r>
                    </w:p>
                    <w:p w14:paraId="5B201EB6" w14:textId="77777777" w:rsidR="009A4F9C" w:rsidRPr="003E538F" w:rsidRDefault="009A4F9C" w:rsidP="003E538F">
                      <w:pPr>
                        <w:rPr>
                          <w:b/>
                          <w:szCs w:val="18"/>
                          <w:lang w:val="en-AU"/>
                        </w:rPr>
                      </w:pPr>
                    </w:p>
                    <w:p w14:paraId="0083CF55" w14:textId="77777777" w:rsidR="006F7585" w:rsidRDefault="006F7585" w:rsidP="003E538F">
                      <w:pPr>
                        <w:rPr>
                          <w:b/>
                          <w:szCs w:val="18"/>
                          <w:lang w:val="en-AU"/>
                        </w:rPr>
                      </w:pPr>
                    </w:p>
                    <w:p w14:paraId="7A470162" w14:textId="77777777" w:rsidR="009A4F9C" w:rsidRPr="003E538F" w:rsidRDefault="009A4F9C" w:rsidP="003E538F">
                      <w:pPr>
                        <w:rPr>
                          <w:b/>
                          <w:szCs w:val="18"/>
                          <w:lang w:val="en-AU"/>
                        </w:rPr>
                      </w:pPr>
                      <w:r w:rsidRPr="003E538F">
                        <w:rPr>
                          <w:b/>
                          <w:szCs w:val="18"/>
                          <w:lang w:val="en-AU"/>
                        </w:rPr>
                        <w:t>Science</w:t>
                      </w:r>
                    </w:p>
                    <w:p w14:paraId="110D0191" w14:textId="77777777" w:rsidR="009A4F9C" w:rsidRPr="003E538F" w:rsidRDefault="000E085F" w:rsidP="003E538F">
                      <w:pPr>
                        <w:rPr>
                          <w:color w:val="003366"/>
                          <w:szCs w:val="18"/>
                        </w:rPr>
                      </w:pPr>
                      <w:hyperlink r:id="rId45" w:history="1">
                        <w:r w:rsidR="00206281" w:rsidRPr="001873B3">
                          <w:rPr>
                            <w:rStyle w:val="Hyperlink"/>
                          </w:rPr>
                          <w:t>http://www.nzqa.govt.nz/qualifications-standards/qualifications/ncea/subjects/science/moderators-newsletter/february-2014/</w:t>
                        </w:r>
                      </w:hyperlink>
                      <w:r w:rsidR="00206281">
                        <w:t xml:space="preserve"> </w:t>
                      </w:r>
                      <w:r w:rsidR="009A4F9C" w:rsidRPr="003E538F">
                        <w:rPr>
                          <w:color w:val="003366"/>
                          <w:szCs w:val="18"/>
                        </w:rPr>
                        <w:t xml:space="preserve">   </w:t>
                      </w:r>
                    </w:p>
                    <w:p w14:paraId="3B01DFFB" w14:textId="77777777" w:rsidR="009A4F9C" w:rsidRPr="003E538F" w:rsidRDefault="009A4F9C" w:rsidP="003E538F">
                      <w:pPr>
                        <w:rPr>
                          <w:szCs w:val="18"/>
                        </w:rPr>
                      </w:pPr>
                    </w:p>
                    <w:p w14:paraId="5BB5A2AE" w14:textId="77777777" w:rsidR="006F7585" w:rsidRDefault="006F7585" w:rsidP="003E538F">
                      <w:pPr>
                        <w:rPr>
                          <w:b/>
                          <w:szCs w:val="18"/>
                        </w:rPr>
                      </w:pPr>
                    </w:p>
                    <w:p w14:paraId="51FA84E3" w14:textId="77777777" w:rsidR="009A4F9C" w:rsidRDefault="009A4F9C" w:rsidP="003E538F">
                      <w:pPr>
                        <w:rPr>
                          <w:b/>
                          <w:szCs w:val="18"/>
                        </w:rPr>
                      </w:pPr>
                      <w:r w:rsidRPr="003E538F">
                        <w:rPr>
                          <w:b/>
                          <w:szCs w:val="18"/>
                        </w:rPr>
                        <w:t>Clarifications</w:t>
                      </w:r>
                    </w:p>
                    <w:p w14:paraId="12C8D71A" w14:textId="77777777" w:rsidR="009A4F9C" w:rsidRPr="003E538F" w:rsidRDefault="009A4F9C" w:rsidP="003E538F">
                      <w:pPr>
                        <w:rPr>
                          <w:szCs w:val="18"/>
                        </w:rPr>
                      </w:pPr>
                      <w:r w:rsidRPr="003E538F">
                        <w:rPr>
                          <w:szCs w:val="18"/>
                        </w:rPr>
                        <w:t>Also refer to the clarifications for science</w:t>
                      </w:r>
                      <w:r>
                        <w:rPr>
                          <w:szCs w:val="18"/>
                        </w:rPr>
                        <w:t>:</w:t>
                      </w:r>
                    </w:p>
                    <w:p w14:paraId="3DF0C3BB" w14:textId="77777777" w:rsidR="009A4F9C" w:rsidRPr="003E538F" w:rsidRDefault="000E085F" w:rsidP="003E538F">
                      <w:pPr>
                        <w:rPr>
                          <w:szCs w:val="18"/>
                        </w:rPr>
                      </w:pPr>
                      <w:hyperlink r:id="rId46" w:history="1">
                        <w:r w:rsidR="009A4F9C" w:rsidRPr="001030F8">
                          <w:rPr>
                            <w:rStyle w:val="Hyperlink"/>
                          </w:rPr>
                          <w:t>http://www.nzqa.govt.nz/qualifications-standards/qualifications/ncea/subjects/science/science-clarifications/</w:t>
                        </w:r>
                      </w:hyperlink>
                      <w:r w:rsidR="009A4F9C">
                        <w:t xml:space="preserve"> </w:t>
                      </w:r>
                    </w:p>
                    <w:p w14:paraId="5891BB1E" w14:textId="77777777" w:rsidR="009A4F9C" w:rsidRPr="003E538F" w:rsidRDefault="009A4F9C" w:rsidP="005D063F">
                      <w:pPr>
                        <w:rPr>
                          <w:color w:val="1F497D" w:themeColor="text2"/>
                          <w:szCs w:val="18"/>
                        </w:rPr>
                      </w:pPr>
                    </w:p>
                    <w:p w14:paraId="622ECCE5" w14:textId="77777777" w:rsidR="006F7585" w:rsidRDefault="006F7585" w:rsidP="005D063F">
                      <w:pPr>
                        <w:pStyle w:val="TSHeading2"/>
                        <w:suppressOverlap/>
                        <w:rPr>
                          <w:sz w:val="16"/>
                        </w:rPr>
                      </w:pPr>
                    </w:p>
                    <w:p w14:paraId="2BDB39FF" w14:textId="77777777" w:rsidR="009A4F9C" w:rsidRPr="009D0B23" w:rsidRDefault="00D15A8C" w:rsidP="005D063F">
                      <w:pPr>
                        <w:pStyle w:val="TSHeading2"/>
                        <w:suppressOverlap/>
                        <w:rPr>
                          <w:sz w:val="24"/>
                          <w:szCs w:val="24"/>
                        </w:rPr>
                      </w:pPr>
                      <w:r w:rsidRPr="00D15A8C">
                        <w:rPr>
                          <w:rFonts w:cs="Arial"/>
                          <w:b/>
                          <w:color w:val="auto"/>
                          <w:sz w:val="18"/>
                          <w:szCs w:val="18"/>
                          <w:lang w:eastAsia="en-NZ"/>
                        </w:rPr>
                        <w:t>For m</w:t>
                      </w:r>
                      <w:r w:rsidR="009A4F9C" w:rsidRPr="00D15A8C">
                        <w:rPr>
                          <w:rFonts w:cs="Arial"/>
                          <w:b/>
                          <w:color w:val="auto"/>
                          <w:sz w:val="18"/>
                          <w:szCs w:val="18"/>
                          <w:lang w:eastAsia="en-NZ"/>
                        </w:rPr>
                        <w:t>ore information refer to the NZQA Best Practice Workshops page.</w:t>
                      </w:r>
                      <w:r>
                        <w:br/>
                      </w:r>
                      <w:hyperlink r:id="rId47" w:history="1">
                        <w:r w:rsidR="009A4F9C" w:rsidRPr="00686DBB">
                          <w:rPr>
                            <w:rStyle w:val="Hyperlink"/>
                            <w:rFonts w:cs="Arial"/>
                            <w:sz w:val="18"/>
                            <w:szCs w:val="18"/>
                            <w:lang w:eastAsia="en-NZ"/>
                          </w:rPr>
                          <w:t>http://www.nzqa.govt.nz/about-us/events/best-practice-workshops/</w:t>
                        </w:r>
                      </w:hyperlink>
                    </w:p>
                    <w:p w14:paraId="144CA93B" w14:textId="77777777" w:rsidR="009A4F9C" w:rsidRPr="006C111C" w:rsidRDefault="009A4F9C" w:rsidP="005D063F">
                      <w:pPr>
                        <w:pStyle w:val="TSHeading2"/>
                        <w:suppressOverlap/>
                      </w:pPr>
                    </w:p>
                    <w:p w14:paraId="5C04FBBF" w14:textId="77777777" w:rsidR="009A4F9C" w:rsidRPr="006C111C" w:rsidRDefault="009A4F9C" w:rsidP="005D063F">
                      <w:pPr>
                        <w:pStyle w:val="TSHeading2"/>
                        <w:suppressOverlap/>
                      </w:pPr>
                    </w:p>
                    <w:p w14:paraId="463ABAE2" w14:textId="77777777" w:rsidR="009A4F9C" w:rsidRPr="006C111C" w:rsidRDefault="009A4F9C" w:rsidP="005D063F">
                      <w:pPr>
                        <w:pStyle w:val="TSHeading2"/>
                        <w:suppressOverlap/>
                      </w:pPr>
                    </w:p>
                    <w:p w14:paraId="56204A8A" w14:textId="77777777" w:rsidR="009A4F9C" w:rsidRPr="006C111C" w:rsidRDefault="009A4F9C" w:rsidP="005D063F">
                      <w:pPr>
                        <w:pStyle w:val="TSHeading2"/>
                        <w:suppressOverlap/>
                      </w:pPr>
                    </w:p>
                    <w:p w14:paraId="2FD87330" w14:textId="77777777" w:rsidR="009A4F9C" w:rsidRPr="006C111C" w:rsidRDefault="009A4F9C" w:rsidP="005D063F">
                      <w:pPr>
                        <w:pStyle w:val="TSHeading2"/>
                        <w:suppressOverlap/>
                      </w:pPr>
                    </w:p>
                  </w:txbxContent>
                </v:textbox>
                <w10:wrap type="through"/>
              </v:shape>
            </w:pict>
          </mc:Fallback>
        </mc:AlternateContent>
      </w:r>
      <w:r w:rsidR="00C45FA7">
        <w:rPr>
          <w:color w:val="1F497D" w:themeColor="text2"/>
          <w:sz w:val="28"/>
          <w:szCs w:val="28"/>
        </w:rPr>
        <w:t xml:space="preserve">Science in the </w:t>
      </w:r>
      <w:r w:rsidR="00C45FA7" w:rsidRPr="00C45FA7">
        <w:rPr>
          <w:color w:val="1F497D" w:themeColor="text2"/>
          <w:sz w:val="28"/>
          <w:szCs w:val="28"/>
        </w:rPr>
        <w:t>New Zealand Curriculum</w:t>
      </w:r>
    </w:p>
    <w:p w14:paraId="226A7D79" w14:textId="77777777" w:rsidR="00887AA4" w:rsidRDefault="006736D0" w:rsidP="00BB482A">
      <w:pPr>
        <w:rPr>
          <w:rFonts w:cs="Arial"/>
          <w:szCs w:val="18"/>
          <w:lang w:eastAsia="en-NZ"/>
        </w:rPr>
      </w:pPr>
      <w:r>
        <w:rPr>
          <w:rFonts w:cs="Arial"/>
          <w:szCs w:val="18"/>
          <w:lang w:eastAsia="en-NZ"/>
        </w:rPr>
        <w:t xml:space="preserve">In preparation for 2015, a review of </w:t>
      </w:r>
      <w:r w:rsidR="00887AA4">
        <w:rPr>
          <w:rFonts w:cs="Arial"/>
          <w:szCs w:val="18"/>
          <w:lang w:eastAsia="en-NZ"/>
        </w:rPr>
        <w:t xml:space="preserve">Year 12 </w:t>
      </w:r>
      <w:proofErr w:type="spellStart"/>
      <w:r w:rsidR="00887AA4">
        <w:rPr>
          <w:rFonts w:cs="Arial"/>
          <w:szCs w:val="18"/>
          <w:lang w:eastAsia="en-NZ"/>
        </w:rPr>
        <w:t>programme</w:t>
      </w:r>
      <w:proofErr w:type="spellEnd"/>
      <w:r w:rsidR="00887AA4">
        <w:rPr>
          <w:rFonts w:cs="Arial"/>
          <w:szCs w:val="18"/>
          <w:lang w:eastAsia="en-NZ"/>
        </w:rPr>
        <w:t xml:space="preserve"> desi</w:t>
      </w:r>
      <w:r>
        <w:rPr>
          <w:rFonts w:cs="Arial"/>
          <w:szCs w:val="18"/>
          <w:lang w:eastAsia="en-NZ"/>
        </w:rPr>
        <w:t>gn might be a possible focus</w:t>
      </w:r>
      <w:r w:rsidR="00887AA4">
        <w:rPr>
          <w:rFonts w:cs="Arial"/>
          <w:szCs w:val="18"/>
          <w:lang w:eastAsia="en-NZ"/>
        </w:rPr>
        <w:t xml:space="preserve">.  </w:t>
      </w:r>
      <w:r>
        <w:rPr>
          <w:rFonts w:cs="Arial"/>
          <w:szCs w:val="18"/>
          <w:lang w:eastAsia="en-NZ"/>
        </w:rPr>
        <w:t xml:space="preserve">Focus discussion around your students currently in </w:t>
      </w:r>
      <w:r w:rsidR="00887AA4">
        <w:rPr>
          <w:rFonts w:cs="Arial"/>
          <w:szCs w:val="18"/>
          <w:lang w:eastAsia="en-NZ"/>
        </w:rPr>
        <w:t>Year 11 and their potential learning pathways</w:t>
      </w:r>
      <w:r>
        <w:rPr>
          <w:rFonts w:cs="Arial"/>
          <w:szCs w:val="18"/>
          <w:lang w:eastAsia="en-NZ"/>
        </w:rPr>
        <w:t xml:space="preserve"> for Year 12 and 13</w:t>
      </w:r>
      <w:r w:rsidR="00887AA4">
        <w:rPr>
          <w:rFonts w:cs="Arial"/>
          <w:szCs w:val="18"/>
          <w:lang w:eastAsia="en-NZ"/>
        </w:rPr>
        <w:t xml:space="preserve">.  </w:t>
      </w:r>
    </w:p>
    <w:p w14:paraId="67CD7B4E" w14:textId="77777777" w:rsidR="00121294" w:rsidRDefault="00121294" w:rsidP="00BB482A">
      <w:pPr>
        <w:rPr>
          <w:rFonts w:cs="Arial"/>
          <w:szCs w:val="18"/>
          <w:lang w:eastAsia="en-NZ"/>
        </w:rPr>
      </w:pPr>
    </w:p>
    <w:p w14:paraId="6A5C4087" w14:textId="77777777" w:rsidR="00887AA4" w:rsidRDefault="00887AA4" w:rsidP="00B87ADD">
      <w:pPr>
        <w:pStyle w:val="ListParagraph"/>
        <w:numPr>
          <w:ilvl w:val="0"/>
          <w:numId w:val="15"/>
        </w:numPr>
        <w:ind w:left="426" w:hanging="284"/>
        <w:rPr>
          <w:rFonts w:cs="Arial"/>
          <w:szCs w:val="18"/>
          <w:lang w:eastAsia="en-NZ"/>
        </w:rPr>
      </w:pPr>
      <w:r w:rsidRPr="00887AA4">
        <w:rPr>
          <w:rFonts w:cs="Arial"/>
          <w:szCs w:val="18"/>
          <w:lang w:eastAsia="en-NZ"/>
        </w:rPr>
        <w:t>Do all students need to study full science</w:t>
      </w:r>
      <w:r w:rsidR="006736D0">
        <w:rPr>
          <w:rFonts w:cs="Arial"/>
          <w:szCs w:val="18"/>
          <w:lang w:eastAsia="en-NZ"/>
        </w:rPr>
        <w:t xml:space="preserve"> courses in Chemistry, Physics, Biology and Earth &amp; </w:t>
      </w:r>
      <w:proofErr w:type="gramStart"/>
      <w:r w:rsidR="006736D0">
        <w:rPr>
          <w:rFonts w:cs="Arial"/>
          <w:szCs w:val="18"/>
          <w:lang w:eastAsia="en-NZ"/>
        </w:rPr>
        <w:t>Space Science</w:t>
      </w:r>
      <w:proofErr w:type="gramEnd"/>
      <w:r w:rsidRPr="00887AA4">
        <w:rPr>
          <w:rFonts w:cs="Arial"/>
          <w:szCs w:val="18"/>
          <w:lang w:eastAsia="en-NZ"/>
        </w:rPr>
        <w:t xml:space="preserve"> in Year 12 and 13</w:t>
      </w:r>
      <w:r>
        <w:rPr>
          <w:rFonts w:cs="Arial"/>
          <w:szCs w:val="18"/>
          <w:lang w:eastAsia="en-NZ"/>
        </w:rPr>
        <w:t>?</w:t>
      </w:r>
    </w:p>
    <w:p w14:paraId="7024765F" w14:textId="77777777" w:rsidR="00887AA4" w:rsidRDefault="00887AA4" w:rsidP="00B87ADD">
      <w:pPr>
        <w:pStyle w:val="ListParagraph"/>
        <w:numPr>
          <w:ilvl w:val="0"/>
          <w:numId w:val="15"/>
        </w:numPr>
        <w:ind w:left="426" w:hanging="284"/>
        <w:rPr>
          <w:rFonts w:cs="Arial"/>
          <w:szCs w:val="18"/>
          <w:lang w:eastAsia="en-NZ"/>
        </w:rPr>
      </w:pPr>
      <w:r w:rsidRPr="00887AA4">
        <w:rPr>
          <w:rFonts w:cs="Arial"/>
          <w:szCs w:val="18"/>
          <w:lang w:eastAsia="en-NZ"/>
        </w:rPr>
        <w:t xml:space="preserve">How many students progress through from Year 11 to </w:t>
      </w:r>
      <w:r w:rsidR="006736D0" w:rsidRPr="00887AA4">
        <w:rPr>
          <w:rFonts w:cs="Arial"/>
          <w:szCs w:val="18"/>
          <w:lang w:eastAsia="en-NZ"/>
        </w:rPr>
        <w:t xml:space="preserve">study </w:t>
      </w:r>
      <w:r w:rsidR="006736D0">
        <w:rPr>
          <w:rFonts w:cs="Arial"/>
          <w:szCs w:val="18"/>
          <w:lang w:eastAsia="en-NZ"/>
        </w:rPr>
        <w:t xml:space="preserve">a </w:t>
      </w:r>
      <w:r w:rsidRPr="00887AA4">
        <w:rPr>
          <w:rFonts w:cs="Arial"/>
          <w:szCs w:val="18"/>
          <w:lang w:eastAsia="en-NZ"/>
        </w:rPr>
        <w:t>full science course</w:t>
      </w:r>
      <w:r w:rsidR="006736D0" w:rsidRPr="006736D0">
        <w:rPr>
          <w:rFonts w:cs="Arial"/>
          <w:szCs w:val="18"/>
          <w:lang w:eastAsia="en-NZ"/>
        </w:rPr>
        <w:t xml:space="preserve"> </w:t>
      </w:r>
      <w:r w:rsidR="006736D0">
        <w:rPr>
          <w:rFonts w:cs="Arial"/>
          <w:szCs w:val="18"/>
          <w:lang w:eastAsia="en-NZ"/>
        </w:rPr>
        <w:t xml:space="preserve">at </w:t>
      </w:r>
      <w:r w:rsidR="006736D0" w:rsidRPr="00887AA4">
        <w:rPr>
          <w:rFonts w:cs="Arial"/>
          <w:szCs w:val="18"/>
          <w:lang w:eastAsia="en-NZ"/>
        </w:rPr>
        <w:t xml:space="preserve">tertiary </w:t>
      </w:r>
      <w:r w:rsidR="006736D0">
        <w:rPr>
          <w:rFonts w:cs="Arial"/>
          <w:szCs w:val="18"/>
          <w:lang w:eastAsia="en-NZ"/>
        </w:rPr>
        <w:t>level</w:t>
      </w:r>
      <w:r w:rsidRPr="00887AA4">
        <w:rPr>
          <w:rFonts w:cs="Arial"/>
          <w:szCs w:val="18"/>
          <w:lang w:eastAsia="en-NZ"/>
        </w:rPr>
        <w:t xml:space="preserve">?  </w:t>
      </w:r>
    </w:p>
    <w:p w14:paraId="41DE19F7" w14:textId="77777777" w:rsidR="00C93485" w:rsidRDefault="00887AA4" w:rsidP="00B87ADD">
      <w:pPr>
        <w:pStyle w:val="ListParagraph"/>
        <w:numPr>
          <w:ilvl w:val="0"/>
          <w:numId w:val="15"/>
        </w:numPr>
        <w:ind w:left="426" w:hanging="284"/>
        <w:rPr>
          <w:rFonts w:cs="Arial"/>
          <w:szCs w:val="18"/>
          <w:lang w:eastAsia="en-NZ"/>
        </w:rPr>
      </w:pPr>
      <w:r w:rsidRPr="00887AA4">
        <w:rPr>
          <w:rFonts w:cs="Arial"/>
          <w:szCs w:val="18"/>
          <w:lang w:eastAsia="en-NZ"/>
        </w:rPr>
        <w:t xml:space="preserve">Is the </w:t>
      </w:r>
      <w:proofErr w:type="spellStart"/>
      <w:r w:rsidRPr="00887AA4">
        <w:rPr>
          <w:rFonts w:cs="Arial"/>
          <w:szCs w:val="18"/>
          <w:lang w:eastAsia="en-NZ"/>
        </w:rPr>
        <w:t>programme</w:t>
      </w:r>
      <w:proofErr w:type="spellEnd"/>
      <w:r w:rsidRPr="00887AA4">
        <w:rPr>
          <w:rFonts w:cs="Arial"/>
          <w:szCs w:val="18"/>
          <w:lang w:eastAsia="en-NZ"/>
        </w:rPr>
        <w:t xml:space="preserve"> provided appropriate for most students?</w:t>
      </w:r>
      <w:r w:rsidR="00C93485" w:rsidRPr="00C93485">
        <w:rPr>
          <w:rFonts w:cs="Arial"/>
          <w:szCs w:val="18"/>
          <w:lang w:eastAsia="en-NZ"/>
        </w:rPr>
        <w:t xml:space="preserve"> </w:t>
      </w:r>
    </w:p>
    <w:p w14:paraId="0096F186" w14:textId="77777777" w:rsidR="00C93485" w:rsidRDefault="00C93485" w:rsidP="00B87ADD">
      <w:pPr>
        <w:pStyle w:val="ListParagraph"/>
        <w:numPr>
          <w:ilvl w:val="0"/>
          <w:numId w:val="15"/>
        </w:numPr>
        <w:ind w:left="426" w:hanging="284"/>
        <w:rPr>
          <w:rFonts w:cs="Arial"/>
          <w:szCs w:val="18"/>
          <w:lang w:eastAsia="en-NZ"/>
        </w:rPr>
      </w:pPr>
      <w:r>
        <w:rPr>
          <w:rFonts w:cs="Arial"/>
          <w:szCs w:val="18"/>
          <w:lang w:eastAsia="en-NZ"/>
        </w:rPr>
        <w:t>W</w:t>
      </w:r>
      <w:r w:rsidRPr="00887AA4">
        <w:rPr>
          <w:rFonts w:cs="Arial"/>
          <w:szCs w:val="18"/>
          <w:lang w:eastAsia="en-NZ"/>
        </w:rPr>
        <w:t xml:space="preserve">ould a composite course </w:t>
      </w:r>
      <w:r>
        <w:rPr>
          <w:rFonts w:cs="Arial"/>
          <w:szCs w:val="18"/>
          <w:lang w:eastAsia="en-NZ"/>
        </w:rPr>
        <w:t xml:space="preserve">containing a mix of Chemistry and Biology; Physics and Earth and Space Science; or Biology and Physics </w:t>
      </w:r>
      <w:r w:rsidRPr="00887AA4">
        <w:rPr>
          <w:rFonts w:cs="Arial"/>
          <w:szCs w:val="18"/>
          <w:lang w:eastAsia="en-NZ"/>
        </w:rPr>
        <w:t xml:space="preserve">better provide for </w:t>
      </w:r>
      <w:r>
        <w:rPr>
          <w:rFonts w:cs="Arial"/>
          <w:szCs w:val="18"/>
          <w:lang w:eastAsia="en-NZ"/>
        </w:rPr>
        <w:t>many students’</w:t>
      </w:r>
      <w:r w:rsidRPr="00887AA4">
        <w:rPr>
          <w:rFonts w:cs="Arial"/>
          <w:szCs w:val="18"/>
          <w:lang w:eastAsia="en-NZ"/>
        </w:rPr>
        <w:t xml:space="preserve"> future</w:t>
      </w:r>
      <w:r>
        <w:rPr>
          <w:rFonts w:cs="Arial"/>
          <w:szCs w:val="18"/>
          <w:lang w:eastAsia="en-NZ"/>
        </w:rPr>
        <w:t xml:space="preserve"> pathways</w:t>
      </w:r>
      <w:r w:rsidRPr="00887AA4">
        <w:rPr>
          <w:rFonts w:cs="Arial"/>
          <w:szCs w:val="18"/>
          <w:lang w:eastAsia="en-NZ"/>
        </w:rPr>
        <w:t xml:space="preserve">?  </w:t>
      </w:r>
    </w:p>
    <w:p w14:paraId="39BC5E86" w14:textId="77777777" w:rsidR="00BB482A" w:rsidRDefault="00C93485" w:rsidP="00B87ADD">
      <w:pPr>
        <w:pStyle w:val="ListParagraph"/>
        <w:numPr>
          <w:ilvl w:val="0"/>
          <w:numId w:val="15"/>
        </w:numPr>
        <w:ind w:left="426" w:hanging="284"/>
        <w:rPr>
          <w:rFonts w:cs="Arial"/>
          <w:szCs w:val="18"/>
          <w:lang w:eastAsia="en-NZ"/>
        </w:rPr>
      </w:pPr>
      <w:r>
        <w:rPr>
          <w:rFonts w:cs="Arial"/>
          <w:szCs w:val="18"/>
          <w:lang w:eastAsia="en-NZ"/>
        </w:rPr>
        <w:t xml:space="preserve">What considerations </w:t>
      </w:r>
      <w:proofErr w:type="gramStart"/>
      <w:r>
        <w:rPr>
          <w:rFonts w:cs="Arial"/>
          <w:szCs w:val="18"/>
          <w:lang w:eastAsia="en-NZ"/>
        </w:rPr>
        <w:t>are</w:t>
      </w:r>
      <w:proofErr w:type="gramEnd"/>
      <w:r>
        <w:rPr>
          <w:rFonts w:cs="Arial"/>
          <w:szCs w:val="18"/>
          <w:lang w:eastAsia="en-NZ"/>
        </w:rPr>
        <w:t xml:space="preserve"> important considering the </w:t>
      </w:r>
      <w:r w:rsidR="006736D0">
        <w:rPr>
          <w:rFonts w:cs="Arial"/>
          <w:szCs w:val="18"/>
          <w:lang w:eastAsia="en-NZ"/>
        </w:rPr>
        <w:t>possible careers open to these learners?</w:t>
      </w:r>
    </w:p>
    <w:p w14:paraId="0A83010B" w14:textId="1045F85C" w:rsidR="006736D0" w:rsidRDefault="00C82DDB" w:rsidP="00B87ADD">
      <w:pPr>
        <w:pStyle w:val="ListParagraph"/>
        <w:numPr>
          <w:ilvl w:val="0"/>
          <w:numId w:val="15"/>
        </w:numPr>
        <w:ind w:left="426" w:hanging="284"/>
        <w:rPr>
          <w:rFonts w:cs="Arial"/>
          <w:szCs w:val="18"/>
          <w:lang w:eastAsia="en-NZ"/>
        </w:rPr>
      </w:pPr>
      <w:r>
        <w:rPr>
          <w:rFonts w:cs="Arial"/>
          <w:szCs w:val="18"/>
          <w:lang w:eastAsia="en-NZ"/>
        </w:rPr>
        <w:t>What S</w:t>
      </w:r>
      <w:r w:rsidR="006736D0">
        <w:rPr>
          <w:rFonts w:cs="Arial"/>
          <w:szCs w:val="18"/>
          <w:lang w:eastAsia="en-NZ"/>
        </w:rPr>
        <w:t>cience options are considered important to include when</w:t>
      </w:r>
      <w:r w:rsidR="002A3958">
        <w:rPr>
          <w:rFonts w:cs="Arial"/>
          <w:szCs w:val="18"/>
          <w:lang w:eastAsia="en-NZ"/>
        </w:rPr>
        <w:t xml:space="preserve"> looking at the Youth Guarantee</w:t>
      </w:r>
      <w:r w:rsidR="006736D0">
        <w:rPr>
          <w:rFonts w:cs="Arial"/>
          <w:szCs w:val="18"/>
          <w:lang w:eastAsia="en-NZ"/>
        </w:rPr>
        <w:t xml:space="preserve"> recommended subjects? </w:t>
      </w:r>
    </w:p>
    <w:p w14:paraId="5ECBB113" w14:textId="4197B6D7" w:rsidR="006736D0" w:rsidRPr="00887AA4" w:rsidRDefault="006736D0" w:rsidP="00B87ADD">
      <w:pPr>
        <w:pStyle w:val="ListParagraph"/>
        <w:numPr>
          <w:ilvl w:val="0"/>
          <w:numId w:val="15"/>
        </w:numPr>
        <w:ind w:left="426" w:hanging="284"/>
        <w:rPr>
          <w:rFonts w:cs="Arial"/>
          <w:szCs w:val="18"/>
          <w:lang w:eastAsia="en-NZ"/>
        </w:rPr>
      </w:pPr>
      <w:r>
        <w:rPr>
          <w:rFonts w:cs="Arial"/>
          <w:szCs w:val="18"/>
          <w:lang w:eastAsia="en-NZ"/>
        </w:rPr>
        <w:t>Did y</w:t>
      </w:r>
      <w:r w:rsidR="008C06B2">
        <w:rPr>
          <w:rFonts w:cs="Arial"/>
          <w:szCs w:val="18"/>
          <w:lang w:eastAsia="en-NZ"/>
        </w:rPr>
        <w:t>ou realize that careers in hair</w:t>
      </w:r>
      <w:r>
        <w:rPr>
          <w:rFonts w:cs="Arial"/>
          <w:szCs w:val="18"/>
          <w:lang w:eastAsia="en-NZ"/>
        </w:rPr>
        <w:t xml:space="preserve">dressing recommend achievement of some Level 2 Chemistry achievement standards as well as some Biology standards? </w:t>
      </w:r>
    </w:p>
    <w:p w14:paraId="47551AF1" w14:textId="77777777" w:rsidR="00BB482A" w:rsidRPr="00B87ADD" w:rsidRDefault="00BB482A" w:rsidP="00FC246F">
      <w:pPr>
        <w:rPr>
          <w:rFonts w:cs="Arial"/>
          <w:sz w:val="16"/>
          <w:szCs w:val="16"/>
          <w:lang w:eastAsia="en-NZ"/>
        </w:rPr>
      </w:pPr>
    </w:p>
    <w:p w14:paraId="26F75EC0" w14:textId="77777777" w:rsidR="00BF5A41" w:rsidRDefault="00BF5A41" w:rsidP="00FC246F">
      <w:pPr>
        <w:rPr>
          <w:color w:val="1F497D" w:themeColor="text2"/>
          <w:sz w:val="28"/>
          <w:szCs w:val="28"/>
        </w:rPr>
      </w:pPr>
      <w:r w:rsidRPr="00BF5A41">
        <w:rPr>
          <w:color w:val="1F497D" w:themeColor="text2"/>
          <w:sz w:val="28"/>
          <w:szCs w:val="28"/>
        </w:rPr>
        <w:t>Leadership</w:t>
      </w:r>
      <w:r w:rsidR="00BD2B58">
        <w:rPr>
          <w:color w:val="1F497D" w:themeColor="text2"/>
          <w:sz w:val="28"/>
          <w:szCs w:val="28"/>
        </w:rPr>
        <w:t xml:space="preserve"> in science classrooms</w:t>
      </w:r>
    </w:p>
    <w:p w14:paraId="3F48D20D" w14:textId="77777777" w:rsidR="00121294" w:rsidRDefault="00211CA4" w:rsidP="00BD2B58">
      <w:pPr>
        <w:rPr>
          <w:rFonts w:cs="Arial"/>
          <w:szCs w:val="18"/>
          <w:lang w:eastAsia="en-NZ"/>
        </w:rPr>
      </w:pPr>
      <w:r>
        <w:rPr>
          <w:rFonts w:cs="Arial"/>
          <w:szCs w:val="18"/>
          <w:lang w:eastAsia="en-NZ"/>
        </w:rPr>
        <w:t>T</w:t>
      </w:r>
      <w:r w:rsidR="00056DB0">
        <w:rPr>
          <w:rFonts w:cs="Arial"/>
          <w:szCs w:val="18"/>
          <w:lang w:eastAsia="en-NZ"/>
        </w:rPr>
        <w:t xml:space="preserve">he quality of the relationship between the teacher and the student is the key to </w:t>
      </w:r>
      <w:r w:rsidR="00BD2B58">
        <w:rPr>
          <w:rFonts w:cs="Arial"/>
          <w:szCs w:val="18"/>
          <w:lang w:eastAsia="en-NZ"/>
        </w:rPr>
        <w:t xml:space="preserve">the </w:t>
      </w:r>
      <w:r w:rsidR="00056DB0">
        <w:rPr>
          <w:rFonts w:cs="Arial"/>
          <w:szCs w:val="18"/>
          <w:lang w:eastAsia="en-NZ"/>
        </w:rPr>
        <w:t xml:space="preserve">success of the teaching.  </w:t>
      </w:r>
    </w:p>
    <w:p w14:paraId="42DC05AA" w14:textId="77777777" w:rsidR="00121294" w:rsidRDefault="00121294" w:rsidP="00BD2B58">
      <w:pPr>
        <w:rPr>
          <w:rFonts w:cs="Arial"/>
          <w:szCs w:val="18"/>
          <w:lang w:eastAsia="en-NZ"/>
        </w:rPr>
      </w:pPr>
    </w:p>
    <w:p w14:paraId="51003C19" w14:textId="67AF1596" w:rsidR="00121294" w:rsidRDefault="00F31A19" w:rsidP="00BD2B58">
      <w:pPr>
        <w:rPr>
          <w:rFonts w:cs="Arial"/>
          <w:szCs w:val="18"/>
          <w:lang w:eastAsia="en-NZ"/>
        </w:rPr>
      </w:pPr>
      <w:r>
        <w:rPr>
          <w:rFonts w:cs="Arial"/>
          <w:szCs w:val="18"/>
          <w:lang w:eastAsia="en-NZ"/>
        </w:rPr>
        <w:t>So as t</w:t>
      </w:r>
      <w:r w:rsidR="00601A1C">
        <w:rPr>
          <w:rFonts w:cs="Arial"/>
          <w:szCs w:val="18"/>
          <w:lang w:eastAsia="en-NZ"/>
        </w:rPr>
        <w:t xml:space="preserve">erm 2 begins, here is a reminder of Louise Stoll’s summary of the key influences on enhancing leadership for learning.  She reiterates that the individual teacher is at the </w:t>
      </w:r>
      <w:proofErr w:type="spellStart"/>
      <w:r w:rsidR="00601A1C">
        <w:rPr>
          <w:rFonts w:cs="Arial"/>
          <w:szCs w:val="18"/>
          <w:lang w:eastAsia="en-NZ"/>
        </w:rPr>
        <w:t>centre</w:t>
      </w:r>
      <w:proofErr w:type="spellEnd"/>
      <w:r w:rsidR="00601A1C">
        <w:rPr>
          <w:rFonts w:cs="Arial"/>
          <w:szCs w:val="18"/>
          <w:lang w:eastAsia="en-NZ"/>
        </w:rPr>
        <w:t xml:space="preserve"> of leading learning</w:t>
      </w:r>
      <w:r w:rsidR="00A070D8">
        <w:rPr>
          <w:rFonts w:cs="Arial"/>
          <w:szCs w:val="18"/>
          <w:lang w:eastAsia="en-NZ"/>
        </w:rPr>
        <w:t xml:space="preserve"> </w:t>
      </w:r>
      <w:proofErr w:type="gramStart"/>
      <w:r w:rsidR="00A070D8">
        <w:rPr>
          <w:rFonts w:cs="Arial"/>
          <w:szCs w:val="18"/>
          <w:lang w:eastAsia="en-NZ"/>
        </w:rPr>
        <w:t>as their key role is to “engage in and sustain continuous learning”</w:t>
      </w:r>
      <w:proofErr w:type="gramEnd"/>
      <w:r w:rsidR="00A070D8">
        <w:rPr>
          <w:rFonts w:cs="Arial"/>
          <w:szCs w:val="18"/>
          <w:lang w:eastAsia="en-NZ"/>
        </w:rPr>
        <w:t xml:space="preserve"> (p.3).  </w:t>
      </w:r>
    </w:p>
    <w:p w14:paraId="6F84CBF0" w14:textId="77777777" w:rsidR="00121294" w:rsidRDefault="00121294" w:rsidP="00BD2B58">
      <w:pPr>
        <w:rPr>
          <w:rFonts w:cs="Arial"/>
          <w:szCs w:val="18"/>
          <w:lang w:eastAsia="en-NZ"/>
        </w:rPr>
      </w:pPr>
    </w:p>
    <w:p w14:paraId="7AFAC55C" w14:textId="110E5FFB" w:rsidR="00A070D8" w:rsidRDefault="00A070D8" w:rsidP="00BD2B58">
      <w:pPr>
        <w:rPr>
          <w:rFonts w:cs="Arial"/>
          <w:szCs w:val="18"/>
          <w:lang w:eastAsia="en-NZ"/>
        </w:rPr>
      </w:pPr>
      <w:r>
        <w:rPr>
          <w:rFonts w:cs="Arial"/>
          <w:szCs w:val="18"/>
          <w:lang w:eastAsia="en-NZ"/>
        </w:rPr>
        <w:t xml:space="preserve">In addition she stresses four key aspects that are at the heart of “leadership of and for learning”.  Being cognizant of these might help </w:t>
      </w:r>
      <w:proofErr w:type="gramStart"/>
      <w:r>
        <w:rPr>
          <w:rFonts w:cs="Arial"/>
          <w:szCs w:val="18"/>
          <w:lang w:eastAsia="en-NZ"/>
        </w:rPr>
        <w:t>each teacher lead the learning in their</w:t>
      </w:r>
      <w:proofErr w:type="gramEnd"/>
      <w:r>
        <w:rPr>
          <w:rFonts w:cs="Arial"/>
          <w:szCs w:val="18"/>
          <w:lang w:eastAsia="en-NZ"/>
        </w:rPr>
        <w:t xml:space="preserve"> classroom.   These aspects are</w:t>
      </w:r>
      <w:r w:rsidR="00F31A19">
        <w:rPr>
          <w:rFonts w:cs="Arial"/>
          <w:szCs w:val="18"/>
          <w:lang w:eastAsia="en-NZ"/>
        </w:rPr>
        <w:t>:</w:t>
      </w:r>
    </w:p>
    <w:p w14:paraId="0F583472" w14:textId="77777777" w:rsidR="00F31A19" w:rsidRDefault="00F31A19" w:rsidP="00216D2F">
      <w:pPr>
        <w:rPr>
          <w:rFonts w:cs="Arial"/>
          <w:szCs w:val="18"/>
          <w:lang w:eastAsia="en-NZ"/>
        </w:rPr>
      </w:pPr>
    </w:p>
    <w:p w14:paraId="017263EB" w14:textId="2B8DDB13" w:rsidR="00A070D8" w:rsidRPr="00216D2F" w:rsidRDefault="009A4F9C" w:rsidP="00216D2F">
      <w:pPr>
        <w:pStyle w:val="ListParagraph"/>
        <w:numPr>
          <w:ilvl w:val="0"/>
          <w:numId w:val="17"/>
        </w:numPr>
        <w:rPr>
          <w:rFonts w:cs="Arial"/>
          <w:i/>
          <w:szCs w:val="18"/>
          <w:lang w:eastAsia="en-NZ"/>
        </w:rPr>
      </w:pPr>
      <w:r w:rsidRPr="00216D2F">
        <w:rPr>
          <w:rFonts w:cs="Arial"/>
          <w:szCs w:val="18"/>
          <w:lang w:eastAsia="en-NZ"/>
        </w:rPr>
        <w:t>“</w:t>
      </w:r>
      <w:r w:rsidR="00A070D8" w:rsidRPr="00216D2F">
        <w:rPr>
          <w:rFonts w:cs="Arial"/>
          <w:i/>
          <w:szCs w:val="18"/>
          <w:lang w:eastAsia="en-NZ"/>
        </w:rPr>
        <w:t>Don’t lose sight of your learning vision</w:t>
      </w:r>
      <w:r w:rsidR="00216D2F">
        <w:rPr>
          <w:rFonts w:cs="Arial"/>
          <w:i/>
          <w:szCs w:val="18"/>
          <w:lang w:eastAsia="en-NZ"/>
        </w:rPr>
        <w:t>.</w:t>
      </w:r>
      <w:r w:rsidR="00621CB0" w:rsidRPr="00216D2F">
        <w:rPr>
          <w:rFonts w:cs="Arial"/>
          <w:i/>
          <w:szCs w:val="18"/>
          <w:lang w:eastAsia="en-NZ"/>
        </w:rPr>
        <w:t xml:space="preserve">” </w:t>
      </w:r>
      <w:r w:rsidR="00216D2F">
        <w:rPr>
          <w:rFonts w:cs="Arial"/>
          <w:szCs w:val="18"/>
          <w:lang w:eastAsia="en-NZ"/>
        </w:rPr>
        <w:t>H</w:t>
      </w:r>
      <w:r w:rsidR="00621CB0" w:rsidRPr="00216D2F">
        <w:rPr>
          <w:rFonts w:cs="Arial"/>
          <w:szCs w:val="18"/>
          <w:lang w:eastAsia="en-NZ"/>
        </w:rPr>
        <w:t>ave “high expectations for the learning of all – teachers, leaders and students</w:t>
      </w:r>
      <w:r w:rsidR="00621CB0" w:rsidRPr="00216D2F">
        <w:rPr>
          <w:rFonts w:cs="Arial"/>
          <w:i/>
          <w:szCs w:val="18"/>
          <w:lang w:eastAsia="en-NZ"/>
        </w:rPr>
        <w:t>” (p.5)</w:t>
      </w:r>
    </w:p>
    <w:p w14:paraId="1C6FEDD6" w14:textId="7C1A3C7E" w:rsidR="00A070D8" w:rsidRPr="00216D2F" w:rsidRDefault="009A4F9C" w:rsidP="00216D2F">
      <w:pPr>
        <w:pStyle w:val="ListParagraph"/>
        <w:numPr>
          <w:ilvl w:val="0"/>
          <w:numId w:val="17"/>
        </w:numPr>
        <w:rPr>
          <w:rFonts w:cs="Arial"/>
          <w:i/>
          <w:szCs w:val="18"/>
          <w:lang w:eastAsia="en-NZ"/>
        </w:rPr>
      </w:pPr>
      <w:r w:rsidRPr="00216D2F">
        <w:rPr>
          <w:rFonts w:cs="Arial"/>
          <w:i/>
          <w:szCs w:val="18"/>
          <w:lang w:eastAsia="en-NZ"/>
        </w:rPr>
        <w:t>“</w:t>
      </w:r>
      <w:r w:rsidR="00216D2F" w:rsidRPr="00216D2F">
        <w:rPr>
          <w:rFonts w:cs="Arial"/>
          <w:i/>
          <w:szCs w:val="18"/>
          <w:lang w:eastAsia="en-NZ"/>
        </w:rPr>
        <w:t>En</w:t>
      </w:r>
      <w:r w:rsidR="00216D2F">
        <w:rPr>
          <w:rFonts w:cs="Arial"/>
          <w:i/>
          <w:szCs w:val="18"/>
          <w:lang w:eastAsia="en-NZ"/>
        </w:rPr>
        <w:t>g</w:t>
      </w:r>
      <w:r w:rsidR="00A070D8" w:rsidRPr="00216D2F">
        <w:rPr>
          <w:rFonts w:cs="Arial"/>
          <w:i/>
          <w:szCs w:val="18"/>
          <w:lang w:eastAsia="en-NZ"/>
        </w:rPr>
        <w:t>age hearts as well as minds: create the right emotional learning climate</w:t>
      </w:r>
      <w:r w:rsidR="00216D2F">
        <w:rPr>
          <w:rFonts w:cs="Arial"/>
          <w:i/>
          <w:szCs w:val="18"/>
          <w:lang w:eastAsia="en-NZ"/>
        </w:rPr>
        <w:t>.</w:t>
      </w:r>
      <w:r w:rsidRPr="00216D2F">
        <w:rPr>
          <w:rFonts w:cs="Arial"/>
          <w:i/>
          <w:szCs w:val="18"/>
          <w:lang w:eastAsia="en-NZ"/>
        </w:rPr>
        <w:t xml:space="preserve">”  </w:t>
      </w:r>
      <w:r w:rsidRPr="00216D2F">
        <w:rPr>
          <w:rFonts w:cs="Arial"/>
          <w:szCs w:val="18"/>
          <w:lang w:eastAsia="en-NZ"/>
        </w:rPr>
        <w:t xml:space="preserve">Here the focus is on </w:t>
      </w:r>
      <w:r w:rsidR="00621CB0" w:rsidRPr="00216D2F">
        <w:rPr>
          <w:rFonts w:cs="Arial"/>
          <w:szCs w:val="18"/>
          <w:lang w:eastAsia="en-NZ"/>
        </w:rPr>
        <w:t>“</w:t>
      </w:r>
      <w:r w:rsidRPr="00216D2F">
        <w:rPr>
          <w:rFonts w:cs="Arial"/>
          <w:szCs w:val="18"/>
          <w:lang w:eastAsia="en-NZ"/>
        </w:rPr>
        <w:t xml:space="preserve">building trust and openness that celebrates success and deals effectively with power conflicts between </w:t>
      </w:r>
      <w:r w:rsidR="00621CB0" w:rsidRPr="00216D2F">
        <w:rPr>
          <w:rFonts w:cs="Arial"/>
          <w:szCs w:val="18"/>
          <w:lang w:eastAsia="en-NZ"/>
        </w:rPr>
        <w:t>teachers, students and leaders” (p.5)</w:t>
      </w:r>
      <w:r w:rsidRPr="00216D2F">
        <w:rPr>
          <w:rFonts w:cs="Arial"/>
          <w:i/>
          <w:szCs w:val="18"/>
          <w:lang w:eastAsia="en-NZ"/>
        </w:rPr>
        <w:t xml:space="preserve">  </w:t>
      </w:r>
    </w:p>
    <w:p w14:paraId="0D03FED1" w14:textId="158FB0C0" w:rsidR="00A070D8" w:rsidRPr="00216D2F" w:rsidRDefault="009A4F9C" w:rsidP="00216D2F">
      <w:pPr>
        <w:pStyle w:val="ListParagraph"/>
        <w:numPr>
          <w:ilvl w:val="0"/>
          <w:numId w:val="17"/>
        </w:numPr>
        <w:rPr>
          <w:rFonts w:cs="Arial"/>
          <w:i/>
          <w:szCs w:val="18"/>
          <w:lang w:eastAsia="en-NZ"/>
        </w:rPr>
      </w:pPr>
      <w:r w:rsidRPr="00216D2F">
        <w:rPr>
          <w:rFonts w:cs="Arial"/>
          <w:i/>
          <w:szCs w:val="18"/>
          <w:lang w:eastAsia="en-NZ"/>
        </w:rPr>
        <w:t>“Become learning experts: build an inclusive learning community</w:t>
      </w:r>
      <w:r w:rsidR="00216D2F">
        <w:rPr>
          <w:rFonts w:cs="Arial"/>
          <w:i/>
          <w:szCs w:val="18"/>
          <w:lang w:eastAsia="en-NZ"/>
        </w:rPr>
        <w:t>.</w:t>
      </w:r>
      <w:r w:rsidRPr="00216D2F">
        <w:rPr>
          <w:rFonts w:cs="Arial"/>
          <w:i/>
          <w:szCs w:val="18"/>
          <w:lang w:eastAsia="en-NZ"/>
        </w:rPr>
        <w:t xml:space="preserve">” </w:t>
      </w:r>
      <w:r w:rsidRPr="00216D2F">
        <w:rPr>
          <w:rFonts w:cs="Arial"/>
          <w:szCs w:val="18"/>
          <w:lang w:eastAsia="en-NZ"/>
        </w:rPr>
        <w:t>This involves a focus on “understanding the learner and how learning takes place”, and then “determining what kind of teaching is appropriate” (p</w:t>
      </w:r>
      <w:r w:rsidR="00621CB0" w:rsidRPr="00216D2F">
        <w:rPr>
          <w:rFonts w:cs="Arial"/>
          <w:szCs w:val="18"/>
          <w:lang w:eastAsia="en-NZ"/>
        </w:rPr>
        <w:t>.</w:t>
      </w:r>
      <w:r w:rsidRPr="00216D2F">
        <w:rPr>
          <w:rFonts w:cs="Arial"/>
          <w:szCs w:val="18"/>
          <w:lang w:eastAsia="en-NZ"/>
        </w:rPr>
        <w:t>6)</w:t>
      </w:r>
      <w:r w:rsidRPr="00216D2F">
        <w:rPr>
          <w:rFonts w:cs="Arial"/>
          <w:i/>
          <w:szCs w:val="18"/>
          <w:lang w:eastAsia="en-NZ"/>
        </w:rPr>
        <w:t xml:space="preserve"> </w:t>
      </w:r>
    </w:p>
    <w:p w14:paraId="6D534F42" w14:textId="18FC88FD" w:rsidR="009A4F9C" w:rsidRPr="00216D2F" w:rsidRDefault="009A4F9C" w:rsidP="00216D2F">
      <w:pPr>
        <w:pStyle w:val="ListParagraph"/>
        <w:numPr>
          <w:ilvl w:val="0"/>
          <w:numId w:val="17"/>
        </w:numPr>
        <w:rPr>
          <w:rFonts w:cs="Arial"/>
          <w:szCs w:val="18"/>
          <w:lang w:eastAsia="en-NZ"/>
        </w:rPr>
      </w:pPr>
      <w:r w:rsidRPr="00216D2F">
        <w:rPr>
          <w:rFonts w:cs="Arial"/>
          <w:i/>
          <w:szCs w:val="18"/>
          <w:lang w:eastAsia="en-NZ"/>
        </w:rPr>
        <w:t>Practice organizational learning</w:t>
      </w:r>
      <w:r w:rsidR="00216D2F">
        <w:rPr>
          <w:rFonts w:cs="Arial"/>
          <w:i/>
          <w:szCs w:val="18"/>
          <w:lang w:eastAsia="en-NZ"/>
        </w:rPr>
        <w:t>.</w:t>
      </w:r>
      <w:r w:rsidR="00216D2F">
        <w:rPr>
          <w:rFonts w:cs="Arial"/>
          <w:szCs w:val="18"/>
          <w:lang w:eastAsia="en-NZ"/>
        </w:rPr>
        <w:t xml:space="preserve">” </w:t>
      </w:r>
      <w:r w:rsidRPr="00216D2F">
        <w:rPr>
          <w:rFonts w:cs="Arial"/>
          <w:szCs w:val="18"/>
          <w:lang w:eastAsia="en-NZ"/>
        </w:rPr>
        <w:t>This is about “continuous reflection on the existing environment and creatively incorporating ideas form external sources to your own context and need – both looking backwards and looking forwards” (Stoll, pp. 5-7)</w:t>
      </w:r>
    </w:p>
    <w:p w14:paraId="0F7C59BA" w14:textId="77777777" w:rsidR="00216D2F" w:rsidRDefault="00216D2F" w:rsidP="00BD2B58">
      <w:pPr>
        <w:rPr>
          <w:rFonts w:cs="Arial"/>
          <w:szCs w:val="18"/>
          <w:lang w:eastAsia="en-NZ"/>
        </w:rPr>
      </w:pPr>
    </w:p>
    <w:p w14:paraId="0C5FFC05" w14:textId="77777777" w:rsidR="00CA79CA" w:rsidRDefault="00621CB0" w:rsidP="00BD2B58">
      <w:pPr>
        <w:rPr>
          <w:rFonts w:cs="Arial"/>
          <w:szCs w:val="18"/>
          <w:lang w:eastAsia="en-NZ"/>
        </w:rPr>
      </w:pPr>
      <w:r>
        <w:rPr>
          <w:rFonts w:cs="Arial"/>
          <w:szCs w:val="18"/>
          <w:lang w:eastAsia="en-NZ"/>
        </w:rPr>
        <w:t xml:space="preserve">Keeping these four aspects in mind </w:t>
      </w:r>
      <w:r w:rsidR="00774B01">
        <w:rPr>
          <w:rFonts w:cs="Arial"/>
          <w:szCs w:val="18"/>
          <w:lang w:eastAsia="en-NZ"/>
        </w:rPr>
        <w:t>will</w:t>
      </w:r>
      <w:r>
        <w:rPr>
          <w:rFonts w:cs="Arial"/>
          <w:szCs w:val="18"/>
          <w:lang w:eastAsia="en-NZ"/>
        </w:rPr>
        <w:t xml:space="preserve"> help science teachers understand the current focus on professional learning and development.  </w:t>
      </w:r>
    </w:p>
    <w:p w14:paraId="072DA9A5" w14:textId="77777777" w:rsidR="00CA79CA" w:rsidRDefault="00CA79CA" w:rsidP="00BD2B58">
      <w:pPr>
        <w:rPr>
          <w:rFonts w:cs="Arial"/>
          <w:szCs w:val="18"/>
          <w:lang w:eastAsia="en-NZ"/>
        </w:rPr>
      </w:pPr>
    </w:p>
    <w:p w14:paraId="55BB00E3" w14:textId="59540416" w:rsidR="00121294" w:rsidRDefault="00621CB0" w:rsidP="00BD2B58">
      <w:pPr>
        <w:rPr>
          <w:rFonts w:cs="Arial"/>
          <w:szCs w:val="18"/>
          <w:lang w:eastAsia="en-NZ"/>
        </w:rPr>
      </w:pPr>
      <w:r>
        <w:rPr>
          <w:rFonts w:cs="Arial"/>
          <w:szCs w:val="18"/>
          <w:lang w:eastAsia="en-NZ"/>
        </w:rPr>
        <w:t>The change in the needs of the 21</w:t>
      </w:r>
      <w:r w:rsidRPr="00621CB0">
        <w:rPr>
          <w:rFonts w:cs="Arial"/>
          <w:szCs w:val="18"/>
          <w:vertAlign w:val="superscript"/>
          <w:lang w:eastAsia="en-NZ"/>
        </w:rPr>
        <w:t>st</w:t>
      </w:r>
      <w:r w:rsidR="00121294">
        <w:rPr>
          <w:rFonts w:cs="Arial"/>
          <w:szCs w:val="18"/>
          <w:lang w:eastAsia="en-NZ"/>
        </w:rPr>
        <w:t xml:space="preserve"> century learner in </w:t>
      </w:r>
      <w:r w:rsidR="00AC4158">
        <w:rPr>
          <w:rFonts w:cs="Arial"/>
          <w:szCs w:val="18"/>
          <w:lang w:eastAsia="en-NZ"/>
        </w:rPr>
        <w:t>S</w:t>
      </w:r>
      <w:r>
        <w:rPr>
          <w:rFonts w:cs="Arial"/>
          <w:szCs w:val="18"/>
          <w:lang w:eastAsia="en-NZ"/>
        </w:rPr>
        <w:t xml:space="preserve">cience who has a wealth of technological tools at their fingertips </w:t>
      </w:r>
      <w:r w:rsidR="00AC4158">
        <w:rPr>
          <w:rFonts w:cs="Arial"/>
          <w:szCs w:val="18"/>
          <w:lang w:eastAsia="en-NZ"/>
        </w:rPr>
        <w:t>means that to lead learning in S</w:t>
      </w:r>
      <w:r>
        <w:rPr>
          <w:rFonts w:cs="Arial"/>
          <w:szCs w:val="18"/>
          <w:lang w:eastAsia="en-NZ"/>
        </w:rPr>
        <w:t>cience classrooms teachers must be prepared to continually adapt.</w:t>
      </w:r>
      <w:r w:rsidR="00AC4158">
        <w:rPr>
          <w:rFonts w:cs="Arial"/>
          <w:szCs w:val="18"/>
          <w:lang w:eastAsia="en-NZ"/>
        </w:rPr>
        <w:t xml:space="preserve">  </w:t>
      </w:r>
    </w:p>
    <w:p w14:paraId="4EC9694D" w14:textId="77777777" w:rsidR="00121294" w:rsidRDefault="00121294" w:rsidP="00BD2B58">
      <w:pPr>
        <w:rPr>
          <w:rFonts w:cs="Arial"/>
          <w:szCs w:val="18"/>
          <w:lang w:eastAsia="en-NZ"/>
        </w:rPr>
      </w:pPr>
    </w:p>
    <w:p w14:paraId="1084A5DB" w14:textId="77777777" w:rsidR="00121294" w:rsidRDefault="00AC4158" w:rsidP="00BD2B58">
      <w:pPr>
        <w:rPr>
          <w:lang w:val="en"/>
        </w:rPr>
      </w:pPr>
      <w:r>
        <w:rPr>
          <w:rFonts w:cs="Arial"/>
          <w:szCs w:val="18"/>
          <w:lang w:eastAsia="en-NZ"/>
        </w:rPr>
        <w:t xml:space="preserve">Only by doing so will </w:t>
      </w:r>
      <w:r w:rsidR="00621CB0">
        <w:rPr>
          <w:rFonts w:cs="Arial"/>
          <w:szCs w:val="18"/>
          <w:lang w:eastAsia="en-NZ"/>
        </w:rPr>
        <w:t>teachers be able to ensure there is “pupil learning of the highest quality” (p.8).</w:t>
      </w:r>
      <w:r w:rsidR="00686DBB">
        <w:rPr>
          <w:rFonts w:cs="Arial"/>
          <w:szCs w:val="18"/>
          <w:lang w:eastAsia="en-NZ"/>
        </w:rPr>
        <w:t xml:space="preserve">  </w:t>
      </w:r>
      <w:r>
        <w:rPr>
          <w:rFonts w:cs="Arial"/>
          <w:szCs w:val="18"/>
          <w:lang w:eastAsia="en-NZ"/>
        </w:rPr>
        <w:t xml:space="preserve">Stoll’s paper is </w:t>
      </w:r>
      <w:r w:rsidR="00621CB0">
        <w:rPr>
          <w:rFonts w:cs="Arial"/>
          <w:szCs w:val="18"/>
          <w:lang w:eastAsia="en-NZ"/>
        </w:rPr>
        <w:t xml:space="preserve">readable and has </w:t>
      </w:r>
      <w:r w:rsidR="00BD2B58">
        <w:rPr>
          <w:rFonts w:cs="Arial"/>
          <w:szCs w:val="18"/>
          <w:lang w:eastAsia="en-NZ"/>
        </w:rPr>
        <w:t xml:space="preserve">useful </w:t>
      </w:r>
      <w:r w:rsidR="00B16510">
        <w:rPr>
          <w:rFonts w:cs="Arial"/>
          <w:szCs w:val="18"/>
          <w:lang w:eastAsia="en-NZ"/>
        </w:rPr>
        <w:t xml:space="preserve">reflection questions on which </w:t>
      </w:r>
      <w:r w:rsidR="003E5B24">
        <w:rPr>
          <w:rFonts w:cs="Arial"/>
          <w:szCs w:val="18"/>
          <w:lang w:eastAsia="en-NZ"/>
        </w:rPr>
        <w:t xml:space="preserve">to base </w:t>
      </w:r>
      <w:r w:rsidR="00B16510">
        <w:rPr>
          <w:rFonts w:cs="Arial"/>
          <w:szCs w:val="18"/>
          <w:lang w:eastAsia="en-NZ"/>
        </w:rPr>
        <w:t>department learning.</w:t>
      </w:r>
      <w:r w:rsidR="003E5B24">
        <w:rPr>
          <w:rFonts w:cs="Arial"/>
          <w:szCs w:val="18"/>
          <w:lang w:eastAsia="en-NZ"/>
        </w:rPr>
        <w:t xml:space="preserve"> </w:t>
      </w:r>
      <w:r w:rsidR="00B16510">
        <w:rPr>
          <w:rFonts w:cs="Arial"/>
          <w:szCs w:val="18"/>
          <w:lang w:eastAsia="en-NZ"/>
        </w:rPr>
        <w:t xml:space="preserve">(Stoll, L. </w:t>
      </w:r>
      <w:r w:rsidR="00B16510" w:rsidRPr="00B16510">
        <w:rPr>
          <w:i/>
          <w:lang w:val="en"/>
        </w:rPr>
        <w:t>Enhancing Internal Capacity: Leadership for Learning</w:t>
      </w:r>
      <w:r>
        <w:rPr>
          <w:i/>
          <w:lang w:val="en"/>
        </w:rPr>
        <w:t>).</w:t>
      </w:r>
      <w:r w:rsidR="00B16510">
        <w:rPr>
          <w:i/>
          <w:lang w:val="en"/>
        </w:rPr>
        <w:t xml:space="preserve"> </w:t>
      </w:r>
      <w:r>
        <w:rPr>
          <w:lang w:val="en"/>
        </w:rPr>
        <w:t>D</w:t>
      </w:r>
      <w:r w:rsidR="00B16510" w:rsidRPr="00B16510">
        <w:rPr>
          <w:lang w:val="en"/>
        </w:rPr>
        <w:t>ownloaded from</w:t>
      </w:r>
      <w:r>
        <w:rPr>
          <w:lang w:val="en"/>
        </w:rPr>
        <w:t>:</w:t>
      </w:r>
    </w:p>
    <w:p w14:paraId="3014896E" w14:textId="4BDB834C" w:rsidR="0051725D" w:rsidRPr="00B16510" w:rsidRDefault="00B16510" w:rsidP="00BD2B58">
      <w:pPr>
        <w:rPr>
          <w:rFonts w:cs="Arial"/>
          <w:i/>
          <w:szCs w:val="18"/>
          <w:lang w:eastAsia="en-NZ"/>
        </w:rPr>
      </w:pPr>
      <w:r>
        <w:rPr>
          <w:i/>
          <w:lang w:val="en"/>
        </w:rPr>
        <w:t xml:space="preserve"> </w:t>
      </w:r>
    </w:p>
    <w:p w14:paraId="1EE91927" w14:textId="308156BE" w:rsidR="00C93485" w:rsidRDefault="00DA4C32" w:rsidP="00BD2B58">
      <w:pPr>
        <w:rPr>
          <w:rFonts w:cs="Arial"/>
          <w:szCs w:val="18"/>
          <w:lang w:eastAsia="en-NZ"/>
        </w:rPr>
      </w:pPr>
      <w:hyperlink r:id="rId48" w:history="1">
        <w:r w:rsidR="00601A1C" w:rsidRPr="001873B3">
          <w:rPr>
            <w:rStyle w:val="Hyperlink"/>
            <w:rFonts w:cs="Arial"/>
            <w:szCs w:val="18"/>
            <w:lang w:eastAsia="en-NZ"/>
          </w:rPr>
          <w:t>http://www.nationalcollege.org.uk/media/604/DF/enhancing-internal-capacity.pdf</w:t>
        </w:r>
      </w:hyperlink>
      <w:r w:rsidR="00601A1C">
        <w:rPr>
          <w:rFonts w:cs="Arial"/>
          <w:szCs w:val="18"/>
          <w:lang w:eastAsia="en-NZ"/>
        </w:rPr>
        <w:t xml:space="preserve"> </w:t>
      </w:r>
    </w:p>
    <w:p w14:paraId="6F76BEFD" w14:textId="77777777" w:rsidR="00C93485" w:rsidRPr="00AC2A8C" w:rsidRDefault="00C93485" w:rsidP="00BD2B58">
      <w:pPr>
        <w:rPr>
          <w:rFonts w:cs="Arial"/>
          <w:sz w:val="16"/>
          <w:szCs w:val="16"/>
          <w:lang w:eastAsia="en-NZ"/>
        </w:rPr>
      </w:pPr>
    </w:p>
    <w:p w14:paraId="2C6DF558" w14:textId="77777777" w:rsidR="00CD137E" w:rsidRDefault="00CD137E" w:rsidP="00774B01">
      <w:pPr>
        <w:widowControl w:val="0"/>
        <w:autoSpaceDE w:val="0"/>
        <w:autoSpaceDN w:val="0"/>
        <w:adjustRightInd w:val="0"/>
        <w:rPr>
          <w:rFonts w:cs="Verdana"/>
          <w:bCs/>
          <w:color w:val="1F497D"/>
          <w:sz w:val="28"/>
          <w:szCs w:val="28"/>
        </w:rPr>
      </w:pPr>
    </w:p>
    <w:p w14:paraId="75D708DD" w14:textId="77777777" w:rsidR="00757E1C" w:rsidRDefault="00757E1C" w:rsidP="00774B01">
      <w:pPr>
        <w:widowControl w:val="0"/>
        <w:autoSpaceDE w:val="0"/>
        <w:autoSpaceDN w:val="0"/>
        <w:adjustRightInd w:val="0"/>
        <w:rPr>
          <w:rFonts w:cs="Verdana"/>
          <w:bCs/>
          <w:color w:val="1F497D"/>
          <w:sz w:val="28"/>
          <w:szCs w:val="28"/>
        </w:rPr>
      </w:pPr>
    </w:p>
    <w:p w14:paraId="557C0B95" w14:textId="77777777" w:rsidR="00757E1C" w:rsidRDefault="00757E1C" w:rsidP="00774B01">
      <w:pPr>
        <w:widowControl w:val="0"/>
        <w:autoSpaceDE w:val="0"/>
        <w:autoSpaceDN w:val="0"/>
        <w:adjustRightInd w:val="0"/>
        <w:rPr>
          <w:rFonts w:cs="Verdana"/>
          <w:bCs/>
          <w:color w:val="1F497D"/>
          <w:sz w:val="28"/>
          <w:szCs w:val="28"/>
        </w:rPr>
      </w:pPr>
    </w:p>
    <w:p w14:paraId="12D5325E" w14:textId="77777777" w:rsidR="00757E1C" w:rsidRDefault="00757E1C" w:rsidP="00774B01">
      <w:pPr>
        <w:widowControl w:val="0"/>
        <w:autoSpaceDE w:val="0"/>
        <w:autoSpaceDN w:val="0"/>
        <w:adjustRightInd w:val="0"/>
        <w:rPr>
          <w:rFonts w:cs="Verdana"/>
          <w:bCs/>
          <w:color w:val="1F497D"/>
          <w:sz w:val="28"/>
          <w:szCs w:val="28"/>
        </w:rPr>
      </w:pPr>
    </w:p>
    <w:p w14:paraId="17F9EE75" w14:textId="77777777" w:rsidR="00757E1C" w:rsidRDefault="00757E1C" w:rsidP="00774B01">
      <w:pPr>
        <w:widowControl w:val="0"/>
        <w:autoSpaceDE w:val="0"/>
        <w:autoSpaceDN w:val="0"/>
        <w:adjustRightInd w:val="0"/>
        <w:rPr>
          <w:rFonts w:cs="Verdana"/>
          <w:bCs/>
          <w:color w:val="1F497D"/>
          <w:sz w:val="28"/>
          <w:szCs w:val="28"/>
        </w:rPr>
      </w:pPr>
    </w:p>
    <w:p w14:paraId="6A3DBBB8" w14:textId="0B1599CD" w:rsidR="00757E1C" w:rsidRDefault="007E5B36" w:rsidP="00774B01">
      <w:pPr>
        <w:widowControl w:val="0"/>
        <w:autoSpaceDE w:val="0"/>
        <w:autoSpaceDN w:val="0"/>
        <w:adjustRightInd w:val="0"/>
        <w:rPr>
          <w:rFonts w:cs="Verdana"/>
          <w:bCs/>
          <w:color w:val="1F497D"/>
          <w:sz w:val="28"/>
          <w:szCs w:val="28"/>
        </w:rPr>
      </w:pPr>
      <w:r>
        <w:rPr>
          <w:noProof/>
          <w:color w:val="000000"/>
        </w:rPr>
        <mc:AlternateContent>
          <mc:Choice Requires="wps">
            <w:drawing>
              <wp:anchor distT="0" distB="0" distL="114300" distR="114300" simplePos="0" relativeHeight="251664384" behindDoc="1" locked="0" layoutInCell="1" allowOverlap="1" wp14:anchorId="416A9142" wp14:editId="56BA0A8A">
                <wp:simplePos x="0" y="0"/>
                <wp:positionH relativeFrom="column">
                  <wp:posOffset>4440555</wp:posOffset>
                </wp:positionH>
                <wp:positionV relativeFrom="paragraph">
                  <wp:posOffset>180340</wp:posOffset>
                </wp:positionV>
                <wp:extent cx="2392680" cy="9206230"/>
                <wp:effectExtent l="0" t="0" r="0" b="0"/>
                <wp:wrapTight wrapText="bothSides">
                  <wp:wrapPolygon edited="0">
                    <wp:start x="0" y="0"/>
                    <wp:lineTo x="0" y="21514"/>
                    <wp:lineTo x="21325" y="21514"/>
                    <wp:lineTo x="21325" y="0"/>
                    <wp:lineTo x="0" y="0"/>
                  </wp:wrapPolygon>
                </wp:wrapTight>
                <wp:docPr id="6" name="Text Box 6"/>
                <wp:cNvGraphicFramePr/>
                <a:graphic xmlns:a="http://schemas.openxmlformats.org/drawingml/2006/main">
                  <a:graphicData uri="http://schemas.microsoft.com/office/word/2010/wordprocessingShape">
                    <wps:wsp>
                      <wps:cNvSpPr txBox="1"/>
                      <wps:spPr>
                        <a:xfrm>
                          <a:off x="0" y="0"/>
                          <a:ext cx="2392680" cy="9206230"/>
                        </a:xfrm>
                        <a:prstGeom prst="rect">
                          <a:avLst/>
                        </a:prstGeom>
                        <a:solidFill>
                          <a:schemeClr val="bg2">
                            <a:lumMod val="7500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321D7B5" w14:textId="3A482AF3" w:rsidR="0074622C" w:rsidRPr="00757E1C" w:rsidRDefault="0074622C" w:rsidP="0074622C">
                            <w:pPr>
                              <w:rPr>
                                <w:color w:val="1F497D" w:themeColor="text2"/>
                                <w:sz w:val="28"/>
                                <w:szCs w:val="28"/>
                              </w:rPr>
                            </w:pPr>
                            <w:r w:rsidRPr="00757E1C">
                              <w:rPr>
                                <w:color w:val="1F497D" w:themeColor="text2"/>
                                <w:sz w:val="28"/>
                                <w:szCs w:val="28"/>
                              </w:rPr>
                              <w:t>Literacy in Science</w:t>
                            </w:r>
                          </w:p>
                          <w:p w14:paraId="091EEF6A" w14:textId="77777777" w:rsidR="0074622C" w:rsidRDefault="0074622C">
                            <w:pPr>
                              <w:rPr>
                                <w:b/>
                                <w:color w:val="000000"/>
                              </w:rPr>
                            </w:pPr>
                          </w:p>
                          <w:p w14:paraId="6DCFE377" w14:textId="25CCB136" w:rsidR="0074622C" w:rsidRDefault="009A4F9C">
                            <w:pPr>
                              <w:rPr>
                                <w:b/>
                                <w:color w:val="000000"/>
                              </w:rPr>
                            </w:pPr>
                            <w:r w:rsidRPr="00C608D9">
                              <w:rPr>
                                <w:b/>
                                <w:color w:val="000000"/>
                              </w:rPr>
                              <w:t>Ideas on approaches to use in science can b</w:t>
                            </w:r>
                            <w:r w:rsidR="0074622C">
                              <w:rPr>
                                <w:b/>
                                <w:color w:val="000000"/>
                              </w:rPr>
                              <w:t>e found on Literacy Online on TKI:</w:t>
                            </w:r>
                          </w:p>
                          <w:p w14:paraId="058D7C60" w14:textId="5B564B28" w:rsidR="009A4F9C" w:rsidRDefault="009A4F9C">
                            <w:r>
                              <w:rPr>
                                <w:color w:val="000000"/>
                              </w:rPr>
                              <w:t xml:space="preserve"> </w:t>
                            </w:r>
                            <w:hyperlink r:id="rId49" w:history="1">
                              <w:r w:rsidRPr="00B17BA0">
                                <w:rPr>
                                  <w:rStyle w:val="Hyperlink"/>
                                </w:rPr>
                                <w:t>http://literacyonline.tki.org.nz/Literacy-Online/Secondary-Literacy/Teacher-needs/Literacy-in-the-learning-areas2/Literacy-in-Science/Teaching-Inquiry-Planning-to-meet-student-needs</w:t>
                              </w:r>
                            </w:hyperlink>
                          </w:p>
                          <w:p w14:paraId="1FE9122B" w14:textId="77777777" w:rsidR="009A4F9C" w:rsidRDefault="009A4F9C"/>
                          <w:p w14:paraId="188E3259" w14:textId="77777777" w:rsidR="0074622C" w:rsidRDefault="0074622C">
                            <w:pPr>
                              <w:rPr>
                                <w:color w:val="000000"/>
                              </w:rPr>
                            </w:pPr>
                          </w:p>
                          <w:p w14:paraId="222E3AA1" w14:textId="43717246" w:rsidR="0074622C" w:rsidRDefault="009A4F9C">
                            <w:pPr>
                              <w:rPr>
                                <w:color w:val="000000"/>
                              </w:rPr>
                            </w:pPr>
                            <w:r>
                              <w:rPr>
                                <w:color w:val="000000"/>
                              </w:rPr>
                              <w:t>A sample unit plan for Mate</w:t>
                            </w:r>
                            <w:r w:rsidR="0074622C">
                              <w:rPr>
                                <w:color w:val="000000"/>
                              </w:rPr>
                              <w:t>rial World can also be found at:</w:t>
                            </w:r>
                          </w:p>
                          <w:p w14:paraId="2D4B7919" w14:textId="77777777" w:rsidR="0074622C" w:rsidRDefault="0074622C">
                            <w:pPr>
                              <w:rPr>
                                <w:color w:val="000000"/>
                              </w:rPr>
                            </w:pPr>
                          </w:p>
                          <w:p w14:paraId="4B6AC44D" w14:textId="628BF21A" w:rsidR="009A4F9C" w:rsidRDefault="00DA4C32">
                            <w:hyperlink r:id="rId50" w:history="1">
                              <w:r w:rsidR="009A4F9C" w:rsidRPr="00B17BA0">
                                <w:rPr>
                                  <w:rStyle w:val="Hyperlink"/>
                                </w:rPr>
                                <w:t>http://esolonline.tki.org.nz/ESOL-Online/Teacher-needs/Teaching-and-learning-sequences/Units/Secondary-mainstream</w:t>
                              </w:r>
                            </w:hyperlink>
                          </w:p>
                          <w:p w14:paraId="59F99F27" w14:textId="77777777" w:rsidR="009A4F9C" w:rsidRDefault="009A4F9C"/>
                          <w:p w14:paraId="585B8B8F" w14:textId="77777777" w:rsidR="009A4F9C" w:rsidRDefault="009A4F9C"/>
                          <w:p w14:paraId="6D7C457F" w14:textId="77777777" w:rsidR="00AE14D6" w:rsidRPr="0030728B" w:rsidRDefault="00AE14D6" w:rsidP="00AE14D6">
                            <w:pPr>
                              <w:rPr>
                                <w:color w:val="1F497D" w:themeColor="text2"/>
                                <w:sz w:val="28"/>
                                <w:szCs w:val="28"/>
                              </w:rPr>
                            </w:pPr>
                            <w:r>
                              <w:rPr>
                                <w:color w:val="1F497D" w:themeColor="text2"/>
                                <w:sz w:val="28"/>
                                <w:szCs w:val="28"/>
                              </w:rPr>
                              <w:t xml:space="preserve">Reminder </w:t>
                            </w:r>
                          </w:p>
                          <w:p w14:paraId="53831B70" w14:textId="77777777" w:rsidR="00AE14D6" w:rsidRDefault="00AE14D6" w:rsidP="00AE14D6">
                            <w:pPr>
                              <w:rPr>
                                <w:rFonts w:cs="Arial"/>
                                <w:szCs w:val="18"/>
                                <w:u w:color="1400FF"/>
                                <w:lang w:eastAsia="en-NZ"/>
                              </w:rPr>
                            </w:pPr>
                            <w:r>
                              <w:rPr>
                                <w:rFonts w:cs="Arial"/>
                                <w:szCs w:val="18"/>
                                <w:u w:color="1400FF"/>
                                <w:lang w:eastAsia="en-NZ"/>
                              </w:rPr>
                              <w:t>Register now for NZQA’s Best Practice and Connecting with Contexts workshops available at:</w:t>
                            </w:r>
                          </w:p>
                          <w:p w14:paraId="0DFB79EC" w14:textId="77777777" w:rsidR="00FC209A" w:rsidRDefault="00FC209A" w:rsidP="00AE14D6">
                            <w:pPr>
                              <w:rPr>
                                <w:rFonts w:cs="Arial"/>
                                <w:szCs w:val="18"/>
                                <w:u w:color="1400FF"/>
                                <w:lang w:eastAsia="en-NZ"/>
                              </w:rPr>
                            </w:pPr>
                          </w:p>
                          <w:p w14:paraId="67C06CBB" w14:textId="77777777" w:rsidR="00AE14D6" w:rsidRPr="007162E6" w:rsidRDefault="00DA4C32" w:rsidP="00AE14D6">
                            <w:pPr>
                              <w:rPr>
                                <w:rFonts w:cs="Calibri"/>
                                <w:bCs/>
                                <w:szCs w:val="18"/>
                                <w:lang w:eastAsia="en-NZ"/>
                              </w:rPr>
                            </w:pPr>
                            <w:hyperlink r:id="rId51" w:history="1">
                              <w:r w:rsidR="00AE14D6" w:rsidRPr="00B17BA0">
                                <w:rPr>
                                  <w:rStyle w:val="Hyperlink"/>
                                  <w:rFonts w:cs="Calibri"/>
                                  <w:bCs/>
                                  <w:szCs w:val="18"/>
                                  <w:lang w:eastAsia="en-NZ"/>
                                </w:rPr>
                                <w:t>http://www.nzqa.govt.nz/about-us/events/best-practice-workshops/</w:t>
                              </w:r>
                            </w:hyperlink>
                            <w:r w:rsidR="00AE14D6">
                              <w:rPr>
                                <w:rFonts w:cs="Calibri"/>
                                <w:bCs/>
                                <w:szCs w:val="18"/>
                                <w:lang w:eastAsia="en-NZ"/>
                              </w:rPr>
                              <w:t xml:space="preserve"> </w:t>
                            </w:r>
                          </w:p>
                          <w:p w14:paraId="67F4CAC4" w14:textId="77777777" w:rsidR="009A4F9C" w:rsidRDefault="009A4F9C"/>
                          <w:p w14:paraId="7B738F2B" w14:textId="16AC4324" w:rsidR="00757E1C" w:rsidRDefault="00757E1C" w:rsidP="00757E1C">
                            <w:pPr>
                              <w:ind w:left="11" w:hanging="11"/>
                              <w:rPr>
                                <w:color w:val="1F497D" w:themeColor="text2"/>
                                <w:sz w:val="28"/>
                                <w:szCs w:val="28"/>
                                <w:lang w:val="en-AU"/>
                              </w:rPr>
                            </w:pPr>
                            <w:r>
                              <w:rPr>
                                <w:color w:val="1F497D" w:themeColor="text2"/>
                                <w:sz w:val="28"/>
                                <w:szCs w:val="28"/>
                                <w:lang w:val="en-AU"/>
                              </w:rPr>
                              <w:t>Secondary Student Achievement -</w:t>
                            </w:r>
                          </w:p>
                          <w:p w14:paraId="3F0F87DD" w14:textId="41AFF73A" w:rsidR="00757E1C" w:rsidRDefault="00757E1C" w:rsidP="00757E1C">
                            <w:pPr>
                              <w:ind w:left="11" w:hanging="11"/>
                              <w:rPr>
                                <w:color w:val="1F497D" w:themeColor="text2"/>
                                <w:sz w:val="28"/>
                                <w:szCs w:val="28"/>
                                <w:lang w:val="en-AU"/>
                              </w:rPr>
                            </w:pPr>
                            <w:r>
                              <w:rPr>
                                <w:color w:val="1F497D" w:themeColor="text2"/>
                                <w:sz w:val="28"/>
                                <w:szCs w:val="28"/>
                                <w:lang w:val="en-AU"/>
                              </w:rPr>
                              <w:t>Science national workshops</w:t>
                            </w:r>
                          </w:p>
                          <w:p w14:paraId="0F862607" w14:textId="77777777" w:rsidR="00757E1C" w:rsidRPr="00757E1C" w:rsidRDefault="00757E1C" w:rsidP="00757E1C">
                            <w:pPr>
                              <w:ind w:left="11" w:hanging="11"/>
                              <w:rPr>
                                <w:b/>
                              </w:rPr>
                            </w:pPr>
                            <w:r w:rsidRPr="00757E1C">
                              <w:rPr>
                                <w:b/>
                                <w:color w:val="000000" w:themeColor="text1"/>
                                <w:szCs w:val="18"/>
                                <w:lang w:val="en-AU"/>
                              </w:rPr>
                              <w:t>Progressing Junior Science:</w:t>
                            </w:r>
                            <w:r w:rsidRPr="00757E1C">
                              <w:rPr>
                                <w:b/>
                                <w:color w:val="000000" w:themeColor="text1"/>
                                <w:sz w:val="28"/>
                                <w:szCs w:val="28"/>
                                <w:lang w:val="en-AU"/>
                              </w:rPr>
                              <w:t xml:space="preserve"> </w:t>
                            </w:r>
                            <w:r w:rsidRPr="00757E1C">
                              <w:rPr>
                                <w:b/>
                              </w:rPr>
                              <w:t xml:space="preserve">Exploring Nature of Science; Science Capabilities; Literacy in Science; Scientific Literacy. </w:t>
                            </w:r>
                          </w:p>
                          <w:p w14:paraId="118BBDD9" w14:textId="77777777" w:rsidR="00757E1C" w:rsidRDefault="00757E1C" w:rsidP="00757E1C">
                            <w:pPr>
                              <w:ind w:left="11" w:hanging="11"/>
                            </w:pPr>
                          </w:p>
                          <w:p w14:paraId="2760CAFE" w14:textId="77777777" w:rsidR="00757E1C" w:rsidRDefault="00757E1C" w:rsidP="00757E1C">
                            <w:pPr>
                              <w:ind w:left="11" w:hanging="11"/>
                            </w:pPr>
                            <w:r>
                              <w:t xml:space="preserve">These national workshops </w:t>
                            </w:r>
                            <w:r w:rsidRPr="00216D2F">
                              <w:t>we</w:t>
                            </w:r>
                            <w:r>
                              <w:t>re held in t</w:t>
                            </w:r>
                            <w:r w:rsidRPr="00216D2F">
                              <w:t>erm 1</w:t>
                            </w:r>
                            <w:r>
                              <w:rPr>
                                <w:b/>
                              </w:rPr>
                              <w:t xml:space="preserve">. </w:t>
                            </w:r>
                            <w:r>
                              <w:t xml:space="preserve">The national workshops focused on developing Junior Science </w:t>
                            </w:r>
                            <w:proofErr w:type="spellStart"/>
                            <w:r>
                              <w:t>programmes</w:t>
                            </w:r>
                            <w:proofErr w:type="spellEnd"/>
                            <w:r>
                              <w:t xml:space="preserve"> to engage students to lead to improved success for all.  </w:t>
                            </w:r>
                          </w:p>
                          <w:p w14:paraId="1C1A4383" w14:textId="77777777" w:rsidR="00757E1C" w:rsidRDefault="00757E1C" w:rsidP="00757E1C">
                            <w:pPr>
                              <w:ind w:left="11" w:hanging="11"/>
                            </w:pPr>
                          </w:p>
                          <w:p w14:paraId="369CA878" w14:textId="77777777" w:rsidR="00757E1C" w:rsidRDefault="00757E1C" w:rsidP="00757E1C">
                            <w:pPr>
                              <w:ind w:left="11" w:hanging="11"/>
                            </w:pPr>
                            <w:r>
                              <w:t xml:space="preserve">The introduction to the new resources available on </w:t>
                            </w:r>
                            <w:r w:rsidRPr="00CC10C3">
                              <w:t>Science Online</w:t>
                            </w:r>
                            <w:r>
                              <w:t xml:space="preserve"> and discussion on ways to use these effectively led to sharing of Apps suitable for use with students in </w:t>
                            </w:r>
                            <w:r w:rsidRPr="00C608D9">
                              <w:t>Y</w:t>
                            </w:r>
                            <w:r>
                              <w:t xml:space="preserve">ears </w:t>
                            </w:r>
                            <w:r w:rsidRPr="00C608D9">
                              <w:t>7</w:t>
                            </w:r>
                            <w:r>
                              <w:t xml:space="preserve"> to </w:t>
                            </w:r>
                            <w:r w:rsidRPr="00C608D9">
                              <w:t>10</w:t>
                            </w:r>
                            <w:r>
                              <w:t xml:space="preserve">. </w:t>
                            </w:r>
                          </w:p>
                          <w:p w14:paraId="6A5B5878" w14:textId="77777777" w:rsidR="00757E1C" w:rsidRDefault="00757E1C" w:rsidP="00757E1C">
                            <w:pPr>
                              <w:ind w:left="11" w:hanging="11"/>
                            </w:pPr>
                          </w:p>
                          <w:p w14:paraId="51DBF7BC" w14:textId="4D5DD633" w:rsidR="00757E1C" w:rsidRPr="00216D2F" w:rsidRDefault="00757E1C" w:rsidP="00757E1C">
                            <w:pPr>
                              <w:ind w:left="11" w:hanging="11"/>
                              <w:rPr>
                                <w:b/>
                              </w:rPr>
                            </w:pPr>
                            <w:r>
                              <w:t>For those who attended these workshops, remember to activate your invitation to the Nature of Science VLN group so you can share resources with the National Coordinators and with others.</w:t>
                            </w:r>
                          </w:p>
                          <w:p w14:paraId="3513AAEE" w14:textId="77777777" w:rsidR="009A4F9C" w:rsidRDefault="009A4F9C"/>
                          <w:p w14:paraId="4E912B40" w14:textId="77777777" w:rsidR="009A4F9C" w:rsidRDefault="009A4F9C"/>
                          <w:p w14:paraId="32351855" w14:textId="77777777" w:rsidR="009A4F9C" w:rsidRDefault="009A4F9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6" o:spid="_x0000_s1030" type="#_x0000_t202" style="position:absolute;margin-left:349.65pt;margin-top:14.2pt;width:188.4pt;height:724.9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" fillcolor="#c4bc96 [2414]" stroked="f" strokeweight=".5pt">
                <v:textbox>
                  <w:txbxContent>
                    <w:p w14:paraId="0321D7B5" w14:textId="3A482AF3" w:rsidR="0074622C" w:rsidRPr="00757E1C" w:rsidRDefault="0074622C" w:rsidP="0074622C">
                      <w:pPr>
                        <w:rPr>
                          <w:color w:val="1F497D" w:themeColor="text2"/>
                          <w:sz w:val="28"/>
                          <w:szCs w:val="28"/>
                        </w:rPr>
                      </w:pPr>
                      <w:r w:rsidRPr="00757E1C">
                        <w:rPr>
                          <w:color w:val="1F497D" w:themeColor="text2"/>
                          <w:sz w:val="28"/>
                          <w:szCs w:val="28"/>
                        </w:rPr>
                        <w:t>Literacy in Science</w:t>
                      </w:r>
                    </w:p>
                    <w:p w14:paraId="091EEF6A" w14:textId="77777777" w:rsidR="0074622C" w:rsidRDefault="0074622C">
                      <w:pPr>
                        <w:rPr>
                          <w:b/>
                          <w:color w:val="000000"/>
                        </w:rPr>
                      </w:pPr>
                    </w:p>
                    <w:p w14:paraId="6DCFE377" w14:textId="25CCB136" w:rsidR="0074622C" w:rsidRDefault="009A4F9C">
                      <w:pPr>
                        <w:rPr>
                          <w:b/>
                          <w:color w:val="000000"/>
                        </w:rPr>
                      </w:pPr>
                      <w:r w:rsidRPr="00C608D9">
                        <w:rPr>
                          <w:b/>
                          <w:color w:val="000000"/>
                        </w:rPr>
                        <w:t>Ideas on approaches to use in science can b</w:t>
                      </w:r>
                      <w:r w:rsidR="0074622C">
                        <w:rPr>
                          <w:b/>
                          <w:color w:val="000000"/>
                        </w:rPr>
                        <w:t>e found on Literacy Online on TKI:</w:t>
                      </w:r>
                    </w:p>
                    <w:p w14:paraId="058D7C60" w14:textId="5B564B28" w:rsidR="009A4F9C" w:rsidRDefault="009A4F9C">
                      <w:r>
                        <w:rPr>
                          <w:color w:val="000000"/>
                        </w:rPr>
                        <w:t xml:space="preserve"> </w:t>
                      </w:r>
                      <w:hyperlink r:id="rId52" w:history="1">
                        <w:r w:rsidRPr="00B17BA0">
                          <w:rPr>
                            <w:rStyle w:val="Hyperlink"/>
                          </w:rPr>
                          <w:t>http://literacyonline.tki.org.nz/Literacy-Online/Secondary-Literacy/Teacher-needs/Literacy-in-the-learning-areas2/Literacy-in-Science/Teaching-Inquiry-Planning-to-meet-student-needs</w:t>
                        </w:r>
                      </w:hyperlink>
                    </w:p>
                    <w:p w14:paraId="1FE9122B" w14:textId="77777777" w:rsidR="009A4F9C" w:rsidRDefault="009A4F9C"/>
                    <w:p w14:paraId="188E3259" w14:textId="77777777" w:rsidR="0074622C" w:rsidRDefault="0074622C">
                      <w:pPr>
                        <w:rPr>
                          <w:color w:val="000000"/>
                        </w:rPr>
                      </w:pPr>
                    </w:p>
                    <w:p w14:paraId="222E3AA1" w14:textId="43717246" w:rsidR="0074622C" w:rsidRDefault="009A4F9C">
                      <w:pPr>
                        <w:rPr>
                          <w:color w:val="000000"/>
                        </w:rPr>
                      </w:pPr>
                      <w:r>
                        <w:rPr>
                          <w:color w:val="000000"/>
                        </w:rPr>
                        <w:t>A sample unit plan for Mate</w:t>
                      </w:r>
                      <w:r w:rsidR="0074622C">
                        <w:rPr>
                          <w:color w:val="000000"/>
                        </w:rPr>
                        <w:t>rial World can also be found at:</w:t>
                      </w:r>
                    </w:p>
                    <w:p w14:paraId="2D4B7919" w14:textId="77777777" w:rsidR="0074622C" w:rsidRDefault="0074622C">
                      <w:pPr>
                        <w:rPr>
                          <w:color w:val="000000"/>
                        </w:rPr>
                      </w:pPr>
                    </w:p>
                    <w:p w14:paraId="4B6AC44D" w14:textId="628BF21A" w:rsidR="009A4F9C" w:rsidRDefault="000E085F">
                      <w:hyperlink r:id="rId53" w:history="1">
                        <w:r w:rsidR="009A4F9C" w:rsidRPr="00B17BA0">
                          <w:rPr>
                            <w:rStyle w:val="Hyperlink"/>
                          </w:rPr>
                          <w:t>http://esolonline.tki.org.nz/ESOL-Online/Teacher-needs/Teaching-and-learning-sequences/Units/Secondary-mainstream</w:t>
                        </w:r>
                      </w:hyperlink>
                    </w:p>
                    <w:p w14:paraId="59F99F27" w14:textId="77777777" w:rsidR="009A4F9C" w:rsidRDefault="009A4F9C"/>
                    <w:p w14:paraId="585B8B8F" w14:textId="77777777" w:rsidR="009A4F9C" w:rsidRDefault="009A4F9C"/>
                    <w:p w14:paraId="6D7C457F" w14:textId="77777777" w:rsidR="00AE14D6" w:rsidRPr="0030728B" w:rsidRDefault="00AE14D6" w:rsidP="00AE14D6">
                      <w:pPr>
                        <w:rPr>
                          <w:color w:val="1F497D" w:themeColor="text2"/>
                          <w:sz w:val="28"/>
                          <w:szCs w:val="28"/>
                        </w:rPr>
                      </w:pPr>
                      <w:r>
                        <w:rPr>
                          <w:color w:val="1F497D" w:themeColor="text2"/>
                          <w:sz w:val="28"/>
                          <w:szCs w:val="28"/>
                        </w:rPr>
                        <w:t xml:space="preserve">Reminder </w:t>
                      </w:r>
                    </w:p>
                    <w:p w14:paraId="53831B70" w14:textId="77777777" w:rsidR="00AE14D6" w:rsidRDefault="00AE14D6" w:rsidP="00AE14D6">
                      <w:pPr>
                        <w:rPr>
                          <w:rFonts w:cs="Arial"/>
                          <w:szCs w:val="18"/>
                          <w:u w:color="1400FF"/>
                          <w:lang w:eastAsia="en-NZ"/>
                        </w:rPr>
                      </w:pPr>
                      <w:r>
                        <w:rPr>
                          <w:rFonts w:cs="Arial"/>
                          <w:szCs w:val="18"/>
                          <w:u w:color="1400FF"/>
                          <w:lang w:eastAsia="en-NZ"/>
                        </w:rPr>
                        <w:t>Register now for NZQA’s Best Practice and Connecting with Contexts workshops available at:</w:t>
                      </w:r>
                    </w:p>
                    <w:p w14:paraId="0DFB79EC" w14:textId="77777777" w:rsidR="00FC209A" w:rsidRDefault="00FC209A" w:rsidP="00AE14D6">
                      <w:pPr>
                        <w:rPr>
                          <w:rFonts w:cs="Arial"/>
                          <w:szCs w:val="18"/>
                          <w:u w:color="1400FF"/>
                          <w:lang w:eastAsia="en-NZ"/>
                        </w:rPr>
                      </w:pPr>
                    </w:p>
                    <w:p w14:paraId="67C06CBB" w14:textId="77777777" w:rsidR="00AE14D6" w:rsidRPr="007162E6" w:rsidRDefault="000E085F" w:rsidP="00AE14D6">
                      <w:pPr>
                        <w:rPr>
                          <w:rFonts w:cs="Calibri"/>
                          <w:bCs/>
                          <w:szCs w:val="18"/>
                          <w:lang w:eastAsia="en-NZ"/>
                        </w:rPr>
                      </w:pPr>
                      <w:hyperlink r:id="rId54" w:history="1">
                        <w:r w:rsidR="00AE14D6" w:rsidRPr="00B17BA0">
                          <w:rPr>
                            <w:rStyle w:val="Hyperlink"/>
                            <w:rFonts w:cs="Calibri"/>
                            <w:bCs/>
                            <w:szCs w:val="18"/>
                            <w:lang w:eastAsia="en-NZ"/>
                          </w:rPr>
                          <w:t>http://www.nzqa.govt.nz/about-us/events/best-practice-workshops/</w:t>
                        </w:r>
                      </w:hyperlink>
                      <w:r w:rsidR="00AE14D6">
                        <w:rPr>
                          <w:rFonts w:cs="Calibri"/>
                          <w:bCs/>
                          <w:szCs w:val="18"/>
                          <w:lang w:eastAsia="en-NZ"/>
                        </w:rPr>
                        <w:t xml:space="preserve"> </w:t>
                      </w:r>
                    </w:p>
                    <w:p w14:paraId="67F4CAC4" w14:textId="77777777" w:rsidR="009A4F9C" w:rsidRDefault="009A4F9C"/>
                    <w:p w14:paraId="7B738F2B" w14:textId="16AC4324" w:rsidR="00757E1C" w:rsidRDefault="00757E1C" w:rsidP="00757E1C">
                      <w:pPr>
                        <w:ind w:left="11" w:hanging="11"/>
                        <w:rPr>
                          <w:color w:val="1F497D" w:themeColor="text2"/>
                          <w:sz w:val="28"/>
                          <w:szCs w:val="28"/>
                          <w:lang w:val="en-AU"/>
                        </w:rPr>
                      </w:pPr>
                      <w:r>
                        <w:rPr>
                          <w:color w:val="1F497D" w:themeColor="text2"/>
                          <w:sz w:val="28"/>
                          <w:szCs w:val="28"/>
                          <w:lang w:val="en-AU"/>
                        </w:rPr>
                        <w:t>Secondary Student Achievement -</w:t>
                      </w:r>
                    </w:p>
                    <w:p w14:paraId="3F0F87DD" w14:textId="41AFF73A" w:rsidR="00757E1C" w:rsidRDefault="00757E1C" w:rsidP="00757E1C">
                      <w:pPr>
                        <w:ind w:left="11" w:hanging="11"/>
                        <w:rPr>
                          <w:color w:val="1F497D" w:themeColor="text2"/>
                          <w:sz w:val="28"/>
                          <w:szCs w:val="28"/>
                          <w:lang w:val="en-AU"/>
                        </w:rPr>
                      </w:pPr>
                      <w:r>
                        <w:rPr>
                          <w:color w:val="1F497D" w:themeColor="text2"/>
                          <w:sz w:val="28"/>
                          <w:szCs w:val="28"/>
                          <w:lang w:val="en-AU"/>
                        </w:rPr>
                        <w:t xml:space="preserve">Science </w:t>
                      </w:r>
                      <w:r>
                        <w:rPr>
                          <w:color w:val="1F497D" w:themeColor="text2"/>
                          <w:sz w:val="28"/>
                          <w:szCs w:val="28"/>
                          <w:lang w:val="en-AU"/>
                        </w:rPr>
                        <w:t>national workshops</w:t>
                      </w:r>
                    </w:p>
                    <w:p w14:paraId="0F862607" w14:textId="77777777" w:rsidR="00757E1C" w:rsidRPr="00757E1C" w:rsidRDefault="00757E1C" w:rsidP="00757E1C">
                      <w:pPr>
                        <w:ind w:left="11" w:hanging="11"/>
                        <w:rPr>
                          <w:b/>
                        </w:rPr>
                      </w:pPr>
                      <w:r w:rsidRPr="00757E1C">
                        <w:rPr>
                          <w:b/>
                          <w:color w:val="000000" w:themeColor="text1"/>
                          <w:szCs w:val="18"/>
                          <w:lang w:val="en-AU"/>
                        </w:rPr>
                        <w:t>Progressing Junior Science:</w:t>
                      </w:r>
                      <w:r w:rsidRPr="00757E1C">
                        <w:rPr>
                          <w:b/>
                          <w:color w:val="000000" w:themeColor="text1"/>
                          <w:sz w:val="28"/>
                          <w:szCs w:val="28"/>
                          <w:lang w:val="en-AU"/>
                        </w:rPr>
                        <w:t xml:space="preserve"> </w:t>
                      </w:r>
                      <w:r w:rsidRPr="00757E1C">
                        <w:rPr>
                          <w:b/>
                        </w:rPr>
                        <w:t xml:space="preserve">Exploring Nature of Science; Science Capabilities; Literacy in Science; Scientific Literacy. </w:t>
                      </w:r>
                    </w:p>
                    <w:p w14:paraId="118BBDD9" w14:textId="77777777" w:rsidR="00757E1C" w:rsidRDefault="00757E1C" w:rsidP="00757E1C">
                      <w:pPr>
                        <w:ind w:left="11" w:hanging="11"/>
                      </w:pPr>
                    </w:p>
                    <w:p w14:paraId="2760CAFE" w14:textId="77777777" w:rsidR="00757E1C" w:rsidRDefault="00757E1C" w:rsidP="00757E1C">
                      <w:pPr>
                        <w:ind w:left="11" w:hanging="11"/>
                      </w:pPr>
                      <w:r>
                        <w:t xml:space="preserve">These </w:t>
                      </w:r>
                      <w:r>
                        <w:t xml:space="preserve">national workshops </w:t>
                      </w:r>
                      <w:r w:rsidRPr="00216D2F">
                        <w:t>we</w:t>
                      </w:r>
                      <w:r>
                        <w:t>re held in t</w:t>
                      </w:r>
                      <w:r w:rsidRPr="00216D2F">
                        <w:t>erm 1</w:t>
                      </w:r>
                      <w:r>
                        <w:rPr>
                          <w:b/>
                        </w:rPr>
                        <w:t xml:space="preserve">. </w:t>
                      </w:r>
                      <w:r>
                        <w:t xml:space="preserve">The national workshops focused on developing Junior Science </w:t>
                      </w:r>
                      <w:proofErr w:type="spellStart"/>
                      <w:r>
                        <w:t>programmes</w:t>
                      </w:r>
                      <w:proofErr w:type="spellEnd"/>
                      <w:r>
                        <w:t xml:space="preserve"> to engage students to lead to improved success for all.  </w:t>
                      </w:r>
                    </w:p>
                    <w:p w14:paraId="1C1A4383" w14:textId="77777777" w:rsidR="00757E1C" w:rsidRDefault="00757E1C" w:rsidP="00757E1C">
                      <w:pPr>
                        <w:ind w:left="11" w:hanging="11"/>
                      </w:pPr>
                    </w:p>
                    <w:p w14:paraId="369CA878" w14:textId="77777777" w:rsidR="00757E1C" w:rsidRDefault="00757E1C" w:rsidP="00757E1C">
                      <w:pPr>
                        <w:ind w:left="11" w:hanging="11"/>
                      </w:pPr>
                      <w:r>
                        <w:t xml:space="preserve">The introduction to the new resources available on </w:t>
                      </w:r>
                      <w:r w:rsidRPr="00CC10C3">
                        <w:t>Science Online</w:t>
                      </w:r>
                      <w:r>
                        <w:t xml:space="preserve"> and discussion on ways to use these effectively led to sharing of Apps suitable for use with students in </w:t>
                      </w:r>
                      <w:r w:rsidRPr="00C608D9">
                        <w:t>Y</w:t>
                      </w:r>
                      <w:r>
                        <w:t xml:space="preserve">ears </w:t>
                      </w:r>
                      <w:r w:rsidRPr="00C608D9">
                        <w:t>7</w:t>
                      </w:r>
                      <w:r>
                        <w:t xml:space="preserve"> to </w:t>
                      </w:r>
                      <w:r w:rsidRPr="00C608D9">
                        <w:t>10</w:t>
                      </w:r>
                      <w:r>
                        <w:t xml:space="preserve">. </w:t>
                      </w:r>
                    </w:p>
                    <w:p w14:paraId="6A5B5878" w14:textId="77777777" w:rsidR="00757E1C" w:rsidRDefault="00757E1C" w:rsidP="00757E1C">
                      <w:pPr>
                        <w:ind w:left="11" w:hanging="11"/>
                      </w:pPr>
                    </w:p>
                    <w:p w14:paraId="51DBF7BC" w14:textId="4D5DD633" w:rsidR="00757E1C" w:rsidRPr="00216D2F" w:rsidRDefault="00757E1C" w:rsidP="00757E1C">
                      <w:pPr>
                        <w:ind w:left="11" w:hanging="11"/>
                        <w:rPr>
                          <w:b/>
                        </w:rPr>
                      </w:pPr>
                      <w:r>
                        <w:t xml:space="preserve">For those who attended these workshops, remember to activate your invitation to the Nature of Science VLN group so you can share resources with </w:t>
                      </w:r>
                      <w:r>
                        <w:t xml:space="preserve">the </w:t>
                      </w:r>
                      <w:r>
                        <w:t>National Coordinators and with others.</w:t>
                      </w:r>
                    </w:p>
                    <w:p w14:paraId="3513AAEE" w14:textId="77777777" w:rsidR="009A4F9C" w:rsidRDefault="009A4F9C"/>
                    <w:p w14:paraId="4E912B40" w14:textId="77777777" w:rsidR="009A4F9C" w:rsidRDefault="009A4F9C"/>
                    <w:p w14:paraId="32351855" w14:textId="77777777" w:rsidR="009A4F9C" w:rsidRDefault="009A4F9C"/>
                  </w:txbxContent>
                </v:textbox>
                <w10:wrap type="tight"/>
              </v:shape>
            </w:pict>
          </mc:Fallback>
        </mc:AlternateContent>
      </w:r>
    </w:p>
    <w:p w14:paraId="24AAFAE4" w14:textId="793F43B6" w:rsidR="00774B01" w:rsidRPr="00631C53" w:rsidRDefault="00774B01" w:rsidP="00774B01">
      <w:pPr>
        <w:widowControl w:val="0"/>
        <w:autoSpaceDE w:val="0"/>
        <w:autoSpaceDN w:val="0"/>
        <w:adjustRightInd w:val="0"/>
        <w:rPr>
          <w:rFonts w:cs="Verdana"/>
          <w:bCs/>
          <w:color w:val="1F497D"/>
          <w:sz w:val="28"/>
          <w:szCs w:val="28"/>
        </w:rPr>
      </w:pPr>
      <w:r>
        <w:rPr>
          <w:rFonts w:cs="Verdana"/>
          <w:bCs/>
          <w:color w:val="1F497D"/>
          <w:sz w:val="28"/>
          <w:szCs w:val="28"/>
        </w:rPr>
        <w:t xml:space="preserve">Youth Guarantee and Vocational Pathways </w:t>
      </w:r>
    </w:p>
    <w:p w14:paraId="1FDCCD66" w14:textId="77777777" w:rsidR="0074622C" w:rsidRDefault="00774B01" w:rsidP="00774B01">
      <w:pPr>
        <w:pStyle w:val="NoSpacing"/>
        <w:rPr>
          <w:rFonts w:ascii="Verdana" w:hAnsi="Verdana" w:cs="Verdana"/>
          <w:sz w:val="18"/>
          <w:szCs w:val="18"/>
        </w:rPr>
      </w:pPr>
      <w:r>
        <w:rPr>
          <w:rFonts w:ascii="Verdana" w:hAnsi="Verdana" w:cs="Verdana"/>
          <w:sz w:val="18"/>
          <w:szCs w:val="18"/>
        </w:rPr>
        <w:t>The profile builder on the</w:t>
      </w:r>
      <w:r w:rsidRPr="00555A53">
        <w:rPr>
          <w:rFonts w:ascii="Verdana" w:hAnsi="Verdana" w:cs="Verdana"/>
          <w:sz w:val="18"/>
          <w:szCs w:val="18"/>
        </w:rPr>
        <w:t xml:space="preserve"> website allows a student to enter </w:t>
      </w:r>
      <w:r>
        <w:rPr>
          <w:rFonts w:ascii="Verdana" w:hAnsi="Verdana" w:cs="Verdana"/>
          <w:sz w:val="18"/>
          <w:szCs w:val="18"/>
        </w:rPr>
        <w:t xml:space="preserve">their </w:t>
      </w:r>
      <w:r w:rsidRPr="00555A53">
        <w:rPr>
          <w:rFonts w:ascii="Verdana" w:hAnsi="Verdana" w:cs="Verdana"/>
          <w:sz w:val="18"/>
          <w:szCs w:val="18"/>
        </w:rPr>
        <w:t xml:space="preserve">achievement standards in all subject areas to be recorded and shows how these relate to the six broad employment sectors. </w:t>
      </w:r>
      <w:r>
        <w:rPr>
          <w:rFonts w:ascii="Verdana" w:hAnsi="Verdana" w:cs="Verdana"/>
          <w:sz w:val="18"/>
          <w:szCs w:val="18"/>
        </w:rPr>
        <w:t xml:space="preserve"> </w:t>
      </w:r>
    </w:p>
    <w:p w14:paraId="17892726" w14:textId="77777777" w:rsidR="0074622C" w:rsidRDefault="0074622C" w:rsidP="00774B01">
      <w:pPr>
        <w:pStyle w:val="NoSpacing"/>
        <w:rPr>
          <w:rFonts w:ascii="Verdana" w:hAnsi="Verdana" w:cs="Verdana"/>
          <w:sz w:val="18"/>
          <w:szCs w:val="18"/>
        </w:rPr>
      </w:pPr>
    </w:p>
    <w:p w14:paraId="4E67C2D0" w14:textId="74C07D05" w:rsidR="00774B01" w:rsidRDefault="00774B01" w:rsidP="00774B01">
      <w:pPr>
        <w:pStyle w:val="NoSpacing"/>
        <w:rPr>
          <w:rFonts w:ascii="Verdana" w:hAnsi="Verdana" w:cs="Verdana"/>
          <w:sz w:val="18"/>
          <w:szCs w:val="18"/>
        </w:rPr>
      </w:pPr>
      <w:r>
        <w:rPr>
          <w:rFonts w:ascii="Verdana" w:hAnsi="Verdana" w:cs="Verdana"/>
          <w:sz w:val="18"/>
          <w:szCs w:val="18"/>
        </w:rPr>
        <w:t xml:space="preserve">Several of these sectors link students to the need to achieve credits in science subjects.  </w:t>
      </w:r>
      <w:r w:rsidRPr="00555A53">
        <w:rPr>
          <w:rFonts w:ascii="Verdana" w:hAnsi="Verdana" w:cs="Verdana"/>
          <w:sz w:val="18"/>
          <w:szCs w:val="18"/>
        </w:rPr>
        <w:t xml:space="preserve">Information about jobs within sectors can then be explored. </w:t>
      </w:r>
    </w:p>
    <w:p w14:paraId="7DA97210" w14:textId="77777777" w:rsidR="00774B01" w:rsidRDefault="00774B01" w:rsidP="00774B01">
      <w:pPr>
        <w:pStyle w:val="NoSpacing"/>
        <w:rPr>
          <w:rFonts w:ascii="Verdana" w:hAnsi="Verdana" w:cs="Verdana"/>
          <w:sz w:val="18"/>
          <w:szCs w:val="18"/>
        </w:rPr>
      </w:pPr>
    </w:p>
    <w:p w14:paraId="7BAC66F7" w14:textId="77777777" w:rsidR="00DC419A" w:rsidRDefault="00774B01" w:rsidP="00774B01">
      <w:pPr>
        <w:tabs>
          <w:tab w:val="left" w:pos="3640"/>
        </w:tabs>
        <w:rPr>
          <w:szCs w:val="18"/>
        </w:rPr>
      </w:pPr>
      <w:r>
        <w:rPr>
          <w:szCs w:val="18"/>
        </w:rPr>
        <w:t>Keep up to date with the section for Educational Providers by visiting</w:t>
      </w:r>
    </w:p>
    <w:p w14:paraId="6335DE0E" w14:textId="77777777" w:rsidR="00DC419A" w:rsidRDefault="00DC419A" w:rsidP="00774B01">
      <w:pPr>
        <w:tabs>
          <w:tab w:val="left" w:pos="3640"/>
        </w:tabs>
        <w:rPr>
          <w:szCs w:val="18"/>
        </w:rPr>
      </w:pPr>
    </w:p>
    <w:p w14:paraId="6889BB1C" w14:textId="2494A0A5" w:rsidR="00774B01" w:rsidRDefault="00DA4C32" w:rsidP="00774B01">
      <w:pPr>
        <w:tabs>
          <w:tab w:val="left" w:pos="3640"/>
        </w:tabs>
        <w:rPr>
          <w:szCs w:val="18"/>
        </w:rPr>
      </w:pPr>
      <w:hyperlink r:id="rId55" w:history="1">
        <w:r w:rsidR="00774B01" w:rsidRPr="001873B3">
          <w:rPr>
            <w:rStyle w:val="Hyperlink"/>
            <w:szCs w:val="18"/>
          </w:rPr>
          <w:t>http://youthguarantee.net.nz/start-your-journey/</w:t>
        </w:r>
      </w:hyperlink>
      <w:r w:rsidR="00774B01">
        <w:rPr>
          <w:szCs w:val="18"/>
        </w:rPr>
        <w:t xml:space="preserve"> </w:t>
      </w:r>
    </w:p>
    <w:p w14:paraId="74E3A072" w14:textId="77777777" w:rsidR="00DC419A" w:rsidRDefault="00DC419A" w:rsidP="00774B01">
      <w:pPr>
        <w:tabs>
          <w:tab w:val="left" w:pos="3640"/>
        </w:tabs>
        <w:rPr>
          <w:szCs w:val="18"/>
        </w:rPr>
      </w:pPr>
    </w:p>
    <w:p w14:paraId="5B8F32B1" w14:textId="32234C54" w:rsidR="00DC419A" w:rsidRDefault="007162E6" w:rsidP="00774B01">
      <w:pPr>
        <w:tabs>
          <w:tab w:val="left" w:pos="3640"/>
        </w:tabs>
        <w:rPr>
          <w:szCs w:val="18"/>
        </w:rPr>
      </w:pPr>
      <w:r>
        <w:rPr>
          <w:szCs w:val="18"/>
        </w:rPr>
        <w:t>In addition, explore some of the new assessment resources prepared for the six pathways categ</w:t>
      </w:r>
      <w:r w:rsidR="008258A8">
        <w:rPr>
          <w:szCs w:val="18"/>
        </w:rPr>
        <w:t>ories of the Youth Guarantee. T</w:t>
      </w:r>
      <w:r>
        <w:rPr>
          <w:szCs w:val="18"/>
        </w:rPr>
        <w:t xml:space="preserve">hese can be used by schools, and do provide a different slant to assessment contexts. </w:t>
      </w:r>
    </w:p>
    <w:p w14:paraId="3E032A31" w14:textId="77777777" w:rsidR="00DC419A" w:rsidRDefault="00DC419A" w:rsidP="00774B01">
      <w:pPr>
        <w:tabs>
          <w:tab w:val="left" w:pos="3640"/>
        </w:tabs>
        <w:rPr>
          <w:szCs w:val="18"/>
        </w:rPr>
      </w:pPr>
    </w:p>
    <w:p w14:paraId="06DBFF36" w14:textId="1F98A51E" w:rsidR="007162E6" w:rsidRDefault="00DA4C32" w:rsidP="00774B01">
      <w:pPr>
        <w:tabs>
          <w:tab w:val="left" w:pos="3640"/>
        </w:tabs>
        <w:rPr>
          <w:szCs w:val="18"/>
        </w:rPr>
      </w:pPr>
      <w:hyperlink r:id="rId56" w:history="1">
        <w:r w:rsidR="007162E6" w:rsidRPr="001873B3">
          <w:rPr>
            <w:rStyle w:val="Hyperlink"/>
            <w:szCs w:val="18"/>
          </w:rPr>
          <w:t>http://ncea.tki.org.nz/Vocational-Pathways-Internal-Assessment-Resources</w:t>
        </w:r>
      </w:hyperlink>
      <w:r w:rsidR="007162E6">
        <w:rPr>
          <w:szCs w:val="18"/>
        </w:rPr>
        <w:t xml:space="preserve"> </w:t>
      </w:r>
    </w:p>
    <w:p w14:paraId="40DA6C85" w14:textId="77777777" w:rsidR="00774B01" w:rsidRPr="00056DB0" w:rsidRDefault="00774B01" w:rsidP="00FC246F">
      <w:pPr>
        <w:rPr>
          <w:rFonts w:cs="Arial"/>
          <w:szCs w:val="18"/>
          <w:lang w:eastAsia="en-NZ"/>
        </w:rPr>
      </w:pPr>
    </w:p>
    <w:p w14:paraId="1682031C" w14:textId="363D591D" w:rsidR="00056DB0" w:rsidRDefault="00716CE5" w:rsidP="00FC246F">
      <w:pPr>
        <w:rPr>
          <w:color w:val="1F497D" w:themeColor="text2"/>
          <w:sz w:val="28"/>
          <w:szCs w:val="28"/>
        </w:rPr>
      </w:pPr>
      <w:r>
        <w:rPr>
          <w:color w:val="1F497D" w:themeColor="text2"/>
          <w:sz w:val="28"/>
          <w:szCs w:val="28"/>
        </w:rPr>
        <w:t xml:space="preserve">Science </w:t>
      </w:r>
      <w:r w:rsidR="00E90314">
        <w:rPr>
          <w:color w:val="1F497D" w:themeColor="text2"/>
          <w:sz w:val="28"/>
          <w:szCs w:val="28"/>
        </w:rPr>
        <w:t>subject area a</w:t>
      </w:r>
      <w:r w:rsidR="00056DB0">
        <w:rPr>
          <w:color w:val="1F497D" w:themeColor="text2"/>
          <w:sz w:val="28"/>
          <w:szCs w:val="28"/>
        </w:rPr>
        <w:t xml:space="preserve">lerts </w:t>
      </w:r>
    </w:p>
    <w:p w14:paraId="14BE0604" w14:textId="674621FF" w:rsidR="003E5B24" w:rsidRDefault="00513FA7" w:rsidP="00FC246F">
      <w:pPr>
        <w:rPr>
          <w:rFonts w:cs="Arial"/>
          <w:szCs w:val="18"/>
          <w:lang w:eastAsia="en-NZ"/>
        </w:rPr>
      </w:pPr>
      <w:r>
        <w:rPr>
          <w:rFonts w:cs="Arial"/>
          <w:szCs w:val="18"/>
          <w:lang w:eastAsia="en-NZ"/>
        </w:rPr>
        <w:t>First up, a</w:t>
      </w:r>
      <w:r w:rsidR="00AC2A8C">
        <w:rPr>
          <w:rFonts w:cs="Arial"/>
          <w:szCs w:val="18"/>
          <w:lang w:eastAsia="en-NZ"/>
        </w:rPr>
        <w:t xml:space="preserve"> reminder to </w:t>
      </w:r>
      <w:r>
        <w:rPr>
          <w:rFonts w:cs="Arial"/>
          <w:szCs w:val="18"/>
          <w:lang w:eastAsia="en-NZ"/>
        </w:rPr>
        <w:t>check</w:t>
      </w:r>
      <w:r w:rsidR="00AC2A8C">
        <w:rPr>
          <w:rFonts w:cs="Arial"/>
          <w:szCs w:val="18"/>
          <w:lang w:eastAsia="en-NZ"/>
        </w:rPr>
        <w:t xml:space="preserve"> </w:t>
      </w:r>
      <w:r>
        <w:rPr>
          <w:rFonts w:cs="Arial"/>
          <w:szCs w:val="18"/>
          <w:lang w:eastAsia="en-NZ"/>
        </w:rPr>
        <w:t xml:space="preserve">out </w:t>
      </w:r>
      <w:r w:rsidR="00AC2A8C">
        <w:rPr>
          <w:rFonts w:cs="Arial"/>
          <w:szCs w:val="18"/>
          <w:lang w:eastAsia="en-NZ"/>
        </w:rPr>
        <w:t xml:space="preserve">the </w:t>
      </w:r>
      <w:r w:rsidR="00056DB0">
        <w:rPr>
          <w:rFonts w:cs="Arial"/>
          <w:szCs w:val="18"/>
          <w:lang w:eastAsia="en-NZ"/>
        </w:rPr>
        <w:t xml:space="preserve">Assessment Specifications </w:t>
      </w:r>
      <w:r w:rsidR="003E5B24">
        <w:rPr>
          <w:rFonts w:cs="Arial"/>
          <w:szCs w:val="18"/>
          <w:lang w:eastAsia="en-NZ"/>
        </w:rPr>
        <w:t xml:space="preserve">and </w:t>
      </w:r>
      <w:r w:rsidR="00AC2A8C">
        <w:rPr>
          <w:rFonts w:cs="Arial"/>
          <w:szCs w:val="18"/>
          <w:lang w:eastAsia="en-NZ"/>
        </w:rPr>
        <w:t>C</w:t>
      </w:r>
      <w:r w:rsidR="003E5B24">
        <w:rPr>
          <w:rFonts w:cs="Arial"/>
          <w:szCs w:val="18"/>
          <w:lang w:eastAsia="en-NZ"/>
        </w:rPr>
        <w:t>larifications provided by moderators</w:t>
      </w:r>
      <w:r w:rsidR="008258A8">
        <w:rPr>
          <w:rFonts w:cs="Arial"/>
          <w:szCs w:val="18"/>
          <w:lang w:eastAsia="en-NZ"/>
        </w:rPr>
        <w:t xml:space="preserve"> on both TKI </w:t>
      </w:r>
      <w:r>
        <w:rPr>
          <w:rFonts w:cs="Arial"/>
          <w:szCs w:val="18"/>
          <w:lang w:eastAsia="en-NZ"/>
        </w:rPr>
        <w:t>and the NZQA site before using a task in 2014.</w:t>
      </w:r>
      <w:r w:rsidR="00AC2A8C">
        <w:rPr>
          <w:rFonts w:cs="Arial"/>
          <w:szCs w:val="18"/>
          <w:lang w:eastAsia="en-NZ"/>
        </w:rPr>
        <w:t xml:space="preserve"> </w:t>
      </w:r>
      <w:r>
        <w:rPr>
          <w:rFonts w:cs="Arial"/>
          <w:szCs w:val="18"/>
          <w:lang w:eastAsia="en-NZ"/>
        </w:rPr>
        <w:t xml:space="preserve"> </w:t>
      </w:r>
      <w:r w:rsidR="00AC2A8C">
        <w:rPr>
          <w:rFonts w:cs="Arial"/>
          <w:szCs w:val="18"/>
          <w:lang w:eastAsia="en-NZ"/>
        </w:rPr>
        <w:t xml:space="preserve">Newsletters from </w:t>
      </w:r>
      <w:r>
        <w:rPr>
          <w:rFonts w:cs="Arial"/>
          <w:szCs w:val="18"/>
          <w:lang w:eastAsia="en-NZ"/>
        </w:rPr>
        <w:t>all m</w:t>
      </w:r>
      <w:r w:rsidR="008258A8">
        <w:rPr>
          <w:rFonts w:cs="Arial"/>
          <w:szCs w:val="18"/>
          <w:lang w:eastAsia="en-NZ"/>
        </w:rPr>
        <w:t>oderators have been posted for t</w:t>
      </w:r>
      <w:r>
        <w:rPr>
          <w:rFonts w:cs="Arial"/>
          <w:szCs w:val="18"/>
          <w:lang w:eastAsia="en-NZ"/>
        </w:rPr>
        <w:t>erm 1</w:t>
      </w:r>
      <w:r w:rsidR="008258A8">
        <w:rPr>
          <w:rFonts w:cs="Arial"/>
          <w:szCs w:val="18"/>
          <w:lang w:eastAsia="en-NZ"/>
        </w:rPr>
        <w:t>.</w:t>
      </w:r>
    </w:p>
    <w:p w14:paraId="0F340BC2" w14:textId="77777777" w:rsidR="008258A8" w:rsidRDefault="008258A8" w:rsidP="00FC246F">
      <w:pPr>
        <w:rPr>
          <w:rFonts w:cs="Arial"/>
          <w:szCs w:val="18"/>
          <w:lang w:eastAsia="en-NZ"/>
        </w:rPr>
      </w:pPr>
    </w:p>
    <w:p w14:paraId="0475D8AA" w14:textId="7E58E684" w:rsidR="00AE14D6" w:rsidRDefault="003E5B24" w:rsidP="005732D4">
      <w:pPr>
        <w:rPr>
          <w:rFonts w:cs="Arial"/>
          <w:szCs w:val="18"/>
          <w:lang w:eastAsia="en-NZ"/>
        </w:rPr>
      </w:pPr>
      <w:r w:rsidRPr="00AE14D6">
        <w:rPr>
          <w:rFonts w:cs="Arial"/>
          <w:szCs w:val="18"/>
          <w:lang w:eastAsia="en-NZ"/>
        </w:rPr>
        <w:t xml:space="preserve">In addition there are </w:t>
      </w:r>
      <w:r w:rsidR="00513FA7" w:rsidRPr="00AE14D6">
        <w:rPr>
          <w:rFonts w:cs="Arial"/>
          <w:szCs w:val="18"/>
          <w:lang w:eastAsia="en-NZ"/>
        </w:rPr>
        <w:t xml:space="preserve">still some </w:t>
      </w:r>
      <w:r w:rsidRPr="00AE14D6">
        <w:rPr>
          <w:rFonts w:cs="Arial"/>
          <w:szCs w:val="18"/>
          <w:lang w:eastAsia="en-NZ"/>
        </w:rPr>
        <w:t xml:space="preserve">NZQA workshops </w:t>
      </w:r>
      <w:r w:rsidR="00513FA7" w:rsidRPr="00AE14D6">
        <w:rPr>
          <w:rFonts w:cs="Arial"/>
          <w:szCs w:val="18"/>
          <w:lang w:eastAsia="en-NZ"/>
        </w:rPr>
        <w:t>available</w:t>
      </w:r>
      <w:r w:rsidRPr="00AE14D6">
        <w:rPr>
          <w:rFonts w:cs="Arial"/>
          <w:szCs w:val="18"/>
          <w:lang w:eastAsia="en-NZ"/>
        </w:rPr>
        <w:t xml:space="preserve"> </w:t>
      </w:r>
      <w:r w:rsidR="0015084F" w:rsidRPr="00AE14D6">
        <w:rPr>
          <w:rFonts w:cs="Arial"/>
          <w:szCs w:val="18"/>
          <w:lang w:eastAsia="en-NZ"/>
        </w:rPr>
        <w:t>in 2014</w:t>
      </w:r>
      <w:r w:rsidRPr="00AE14D6">
        <w:rPr>
          <w:rFonts w:cs="Arial"/>
          <w:szCs w:val="18"/>
          <w:lang w:eastAsia="en-NZ"/>
        </w:rPr>
        <w:t xml:space="preserve">, </w:t>
      </w:r>
      <w:r w:rsidR="00513FA7" w:rsidRPr="00AE14D6">
        <w:rPr>
          <w:rFonts w:cs="Arial"/>
          <w:szCs w:val="18"/>
          <w:lang w:eastAsia="en-NZ"/>
        </w:rPr>
        <w:t xml:space="preserve">consider attending either </w:t>
      </w:r>
      <w:r w:rsidRPr="00AE14D6">
        <w:rPr>
          <w:rFonts w:cs="Arial"/>
          <w:szCs w:val="18"/>
          <w:lang w:eastAsia="en-NZ"/>
        </w:rPr>
        <w:t>the B</w:t>
      </w:r>
      <w:r w:rsidR="005732D4" w:rsidRPr="00AE14D6">
        <w:rPr>
          <w:rFonts w:cs="Arial"/>
          <w:szCs w:val="18"/>
          <w:lang w:eastAsia="en-NZ"/>
        </w:rPr>
        <w:t xml:space="preserve">est Practice workshop </w:t>
      </w:r>
      <w:r w:rsidR="00513FA7" w:rsidRPr="00AE14D6">
        <w:rPr>
          <w:rFonts w:cs="Arial"/>
          <w:szCs w:val="18"/>
          <w:lang w:eastAsia="en-NZ"/>
        </w:rPr>
        <w:t>or</w:t>
      </w:r>
      <w:r w:rsidR="005732D4" w:rsidRPr="00AE14D6">
        <w:rPr>
          <w:rFonts w:cs="Arial"/>
          <w:szCs w:val="18"/>
          <w:lang w:eastAsia="en-NZ"/>
        </w:rPr>
        <w:t xml:space="preserve"> the Connecting with Contexts</w:t>
      </w:r>
      <w:r w:rsidR="0015084F" w:rsidRPr="00AE14D6">
        <w:rPr>
          <w:rFonts w:cs="Arial"/>
          <w:szCs w:val="18"/>
          <w:lang w:eastAsia="en-NZ"/>
        </w:rPr>
        <w:t xml:space="preserve"> workshop</w:t>
      </w:r>
      <w:r w:rsidR="005732D4" w:rsidRPr="00AE14D6">
        <w:rPr>
          <w:rFonts w:cs="Arial"/>
          <w:szCs w:val="18"/>
          <w:lang w:eastAsia="en-NZ"/>
        </w:rPr>
        <w:t xml:space="preserve">. </w:t>
      </w:r>
      <w:r w:rsidR="00513FA7" w:rsidRPr="00AE14D6">
        <w:rPr>
          <w:rFonts w:cs="Arial"/>
          <w:szCs w:val="18"/>
          <w:lang w:eastAsia="en-NZ"/>
        </w:rPr>
        <w:t xml:space="preserve"> </w:t>
      </w:r>
      <w:r w:rsidR="005732D4" w:rsidRPr="00AE14D6">
        <w:rPr>
          <w:rFonts w:cs="Arial"/>
          <w:szCs w:val="18"/>
          <w:lang w:eastAsia="en-NZ"/>
        </w:rPr>
        <w:t>This generic workshop provid</w:t>
      </w:r>
      <w:r w:rsidR="00513FA7" w:rsidRPr="00AE14D6">
        <w:rPr>
          <w:rFonts w:cs="Arial"/>
          <w:szCs w:val="18"/>
          <w:lang w:eastAsia="en-NZ"/>
        </w:rPr>
        <w:t>es</w:t>
      </w:r>
      <w:r w:rsidR="005732D4" w:rsidRPr="00AE14D6">
        <w:rPr>
          <w:rFonts w:cs="Arial"/>
          <w:szCs w:val="18"/>
          <w:lang w:eastAsia="en-NZ"/>
        </w:rPr>
        <w:t xml:space="preserve"> teachers with the skills to modify existing assessment resources to better meet the needs of students. </w:t>
      </w:r>
    </w:p>
    <w:p w14:paraId="4A870D24" w14:textId="77777777" w:rsidR="00AE14D6" w:rsidRDefault="00AE14D6" w:rsidP="005732D4">
      <w:pPr>
        <w:rPr>
          <w:rFonts w:cs="Arial"/>
          <w:szCs w:val="18"/>
          <w:lang w:eastAsia="en-NZ"/>
        </w:rPr>
      </w:pPr>
    </w:p>
    <w:p w14:paraId="2232C8DE" w14:textId="77777777" w:rsidR="00AE14D6" w:rsidRDefault="005732D4" w:rsidP="005732D4">
      <w:pPr>
        <w:rPr>
          <w:rFonts w:cs="Arial"/>
          <w:szCs w:val="18"/>
          <w:lang w:eastAsia="en-NZ"/>
        </w:rPr>
      </w:pPr>
      <w:r w:rsidRPr="00AE14D6">
        <w:rPr>
          <w:rFonts w:cs="Arial"/>
          <w:szCs w:val="18"/>
          <w:lang w:eastAsia="en-NZ"/>
        </w:rPr>
        <w:t>The subject-specific Best Practice Workshops, Making</w:t>
      </w:r>
      <w:r w:rsidR="00AE14D6">
        <w:rPr>
          <w:rFonts w:cs="Arial"/>
          <w:szCs w:val="18"/>
          <w:lang w:eastAsia="en-NZ"/>
        </w:rPr>
        <w:t xml:space="preserve"> Judgments</w:t>
      </w:r>
      <w:r w:rsidRPr="005732D4">
        <w:rPr>
          <w:rFonts w:cs="Arial"/>
          <w:szCs w:val="18"/>
          <w:lang w:eastAsia="en-NZ"/>
        </w:rPr>
        <w:t xml:space="preserve">, continue to be offered and are aimed at increasing teachers’ confidence to make assessment judgments in their subject area. </w:t>
      </w:r>
      <w:r w:rsidR="00AE14D6">
        <w:rPr>
          <w:rFonts w:cs="Arial"/>
          <w:szCs w:val="18"/>
          <w:lang w:eastAsia="en-NZ"/>
        </w:rPr>
        <w:t xml:space="preserve"> Just a reminder that these </w:t>
      </w:r>
      <w:r w:rsidR="0015084F">
        <w:rPr>
          <w:rFonts w:cs="Arial"/>
          <w:szCs w:val="18"/>
          <w:lang w:eastAsia="en-NZ"/>
        </w:rPr>
        <w:t>workshops are dependent on sufficient registrations being received early</w:t>
      </w:r>
      <w:r w:rsidR="00AE14D6">
        <w:rPr>
          <w:rFonts w:cs="Arial"/>
          <w:szCs w:val="18"/>
          <w:lang w:eastAsia="en-NZ"/>
        </w:rPr>
        <w:t xml:space="preserve"> by NZQA, so register now. A</w:t>
      </w:r>
      <w:r w:rsidR="00513FA7">
        <w:rPr>
          <w:rFonts w:cs="Arial"/>
          <w:szCs w:val="18"/>
          <w:lang w:eastAsia="en-NZ"/>
        </w:rPr>
        <w:t>s some have been cancelled due to low interest, they may no longer be available</w:t>
      </w:r>
      <w:r w:rsidR="0015084F">
        <w:rPr>
          <w:rFonts w:cs="Arial"/>
          <w:szCs w:val="18"/>
          <w:lang w:eastAsia="en-NZ"/>
        </w:rPr>
        <w:t xml:space="preserve"> in your area.  </w:t>
      </w:r>
      <w:r w:rsidRPr="005732D4">
        <w:rPr>
          <w:rFonts w:cs="Arial"/>
          <w:szCs w:val="18"/>
          <w:lang w:eastAsia="en-NZ"/>
        </w:rPr>
        <w:t>For more information refer to the NZQA Best</w:t>
      </w:r>
      <w:r w:rsidR="0015084F">
        <w:rPr>
          <w:rFonts w:cs="Arial"/>
          <w:szCs w:val="18"/>
          <w:lang w:eastAsia="en-NZ"/>
        </w:rPr>
        <w:t xml:space="preserve"> </w:t>
      </w:r>
      <w:r w:rsidR="00AE14D6">
        <w:rPr>
          <w:rFonts w:cs="Arial"/>
          <w:szCs w:val="18"/>
          <w:lang w:eastAsia="en-NZ"/>
        </w:rPr>
        <w:t>Practice Workshops page:</w:t>
      </w:r>
      <w:r w:rsidR="0015084F">
        <w:rPr>
          <w:rFonts w:cs="Arial"/>
          <w:szCs w:val="18"/>
          <w:lang w:eastAsia="en-NZ"/>
        </w:rPr>
        <w:t xml:space="preserve"> </w:t>
      </w:r>
    </w:p>
    <w:p w14:paraId="623D6231" w14:textId="77777777" w:rsidR="00AE14D6" w:rsidRDefault="00AE14D6" w:rsidP="005732D4">
      <w:pPr>
        <w:rPr>
          <w:rFonts w:cs="Arial"/>
          <w:szCs w:val="18"/>
          <w:lang w:eastAsia="en-NZ"/>
        </w:rPr>
      </w:pPr>
    </w:p>
    <w:p w14:paraId="58F98DCF" w14:textId="1150C25F" w:rsidR="00056DB0" w:rsidRPr="00056DB0" w:rsidRDefault="00DA4C32" w:rsidP="005732D4">
      <w:pPr>
        <w:rPr>
          <w:rFonts w:cs="Arial"/>
          <w:szCs w:val="18"/>
          <w:lang w:eastAsia="en-NZ"/>
        </w:rPr>
      </w:pPr>
      <w:hyperlink r:id="rId57" w:history="1">
        <w:r w:rsidR="0015084F" w:rsidRPr="00237FFB">
          <w:rPr>
            <w:rStyle w:val="Hyperlink"/>
            <w:rFonts w:cs="Arial"/>
            <w:szCs w:val="18"/>
            <w:lang w:eastAsia="en-NZ"/>
          </w:rPr>
          <w:t>http://www.nzqa.govt.nz/about-us/events/best-practice-workshops/</w:t>
        </w:r>
      </w:hyperlink>
      <w:r w:rsidR="0015084F">
        <w:rPr>
          <w:rFonts w:cs="Arial"/>
          <w:szCs w:val="18"/>
          <w:lang w:eastAsia="en-NZ"/>
        </w:rPr>
        <w:t xml:space="preserve"> </w:t>
      </w:r>
    </w:p>
    <w:p w14:paraId="78C22D8A" w14:textId="77777777" w:rsidR="003E5B24" w:rsidRPr="009D0B23" w:rsidRDefault="003E5B24" w:rsidP="00FC246F">
      <w:pPr>
        <w:rPr>
          <w:color w:val="1F497D" w:themeColor="text2"/>
          <w:sz w:val="16"/>
          <w:szCs w:val="16"/>
        </w:rPr>
      </w:pPr>
    </w:p>
    <w:p w14:paraId="4C5A0430" w14:textId="77777777" w:rsidR="00513FA7" w:rsidRPr="0030728B" w:rsidRDefault="004B74DE" w:rsidP="00513FA7">
      <w:pPr>
        <w:rPr>
          <w:color w:val="1F497D" w:themeColor="text2"/>
          <w:lang w:val="en-AU"/>
        </w:rPr>
      </w:pPr>
      <w:r>
        <w:rPr>
          <w:color w:val="1F497D" w:themeColor="text2"/>
          <w:sz w:val="28"/>
          <w:szCs w:val="28"/>
        </w:rPr>
        <w:t xml:space="preserve">Teachers of </w:t>
      </w:r>
      <w:r w:rsidR="00AA3D30" w:rsidRPr="0030728B">
        <w:rPr>
          <w:color w:val="1F497D" w:themeColor="text2"/>
          <w:sz w:val="28"/>
          <w:szCs w:val="28"/>
        </w:rPr>
        <w:t>Agriculture and Horticulture</w:t>
      </w:r>
      <w:r>
        <w:rPr>
          <w:color w:val="1F497D" w:themeColor="text2"/>
          <w:sz w:val="28"/>
          <w:szCs w:val="28"/>
        </w:rPr>
        <w:t xml:space="preserve">, </w:t>
      </w:r>
      <w:r w:rsidR="00606D6E" w:rsidRPr="0030728B">
        <w:rPr>
          <w:color w:val="1F497D" w:themeColor="text2"/>
          <w:sz w:val="28"/>
          <w:szCs w:val="28"/>
        </w:rPr>
        <w:t>Biology</w:t>
      </w:r>
      <w:r w:rsidR="00513FA7">
        <w:rPr>
          <w:color w:val="1F497D" w:themeColor="text2"/>
          <w:sz w:val="28"/>
          <w:szCs w:val="28"/>
        </w:rPr>
        <w:t>,</w:t>
      </w:r>
      <w:r w:rsidR="00606D6E" w:rsidRPr="0030728B">
        <w:rPr>
          <w:color w:val="1F497D" w:themeColor="text2"/>
          <w:sz w:val="28"/>
          <w:szCs w:val="28"/>
        </w:rPr>
        <w:t xml:space="preserve"> </w:t>
      </w:r>
      <w:r w:rsidR="00513FA7">
        <w:rPr>
          <w:color w:val="1F497D" w:themeColor="text2"/>
          <w:sz w:val="28"/>
          <w:szCs w:val="28"/>
        </w:rPr>
        <w:t xml:space="preserve">Chemistry, Physics, </w:t>
      </w:r>
      <w:r w:rsidR="00513FA7" w:rsidRPr="0030728B">
        <w:rPr>
          <w:color w:val="1F497D" w:themeColor="text2"/>
          <w:sz w:val="28"/>
          <w:szCs w:val="28"/>
        </w:rPr>
        <w:t xml:space="preserve">Earth and Space Science alert </w:t>
      </w:r>
    </w:p>
    <w:p w14:paraId="345F856C" w14:textId="45B1D555" w:rsidR="004B74DE" w:rsidRPr="001D7637" w:rsidRDefault="00AE14D6" w:rsidP="004B74DE">
      <w:pPr>
        <w:pStyle w:val="Heading1"/>
        <w:rPr>
          <w:sz w:val="24"/>
          <w:szCs w:val="24"/>
        </w:rPr>
      </w:pPr>
      <w:r>
        <w:rPr>
          <w:sz w:val="24"/>
          <w:szCs w:val="24"/>
        </w:rPr>
        <w:t>SCICON 2014 – Wild S</w:t>
      </w:r>
      <w:r w:rsidRPr="001D7637">
        <w:rPr>
          <w:sz w:val="24"/>
          <w:szCs w:val="24"/>
        </w:rPr>
        <w:t>cience</w:t>
      </w:r>
    </w:p>
    <w:p w14:paraId="5C1821FE" w14:textId="77777777" w:rsidR="00AE14D6" w:rsidRDefault="00513FA7" w:rsidP="0034169A">
      <w:pPr>
        <w:rPr>
          <w:szCs w:val="18"/>
        </w:rPr>
      </w:pPr>
      <w:r w:rsidRPr="001D7637">
        <w:rPr>
          <w:szCs w:val="18"/>
        </w:rPr>
        <w:t xml:space="preserve">This year SCICON is in Dunedin </w:t>
      </w:r>
      <w:r w:rsidR="007162E6" w:rsidRPr="001D7637">
        <w:rPr>
          <w:szCs w:val="18"/>
        </w:rPr>
        <w:t>in July and</w:t>
      </w:r>
      <w:r w:rsidRPr="001D7637">
        <w:rPr>
          <w:szCs w:val="18"/>
        </w:rPr>
        <w:t xml:space="preserve"> registration </w:t>
      </w:r>
      <w:r w:rsidR="007162E6" w:rsidRPr="001D7637">
        <w:rPr>
          <w:szCs w:val="18"/>
        </w:rPr>
        <w:t>is now open</w:t>
      </w:r>
      <w:r w:rsidRPr="001D7637">
        <w:rPr>
          <w:szCs w:val="18"/>
        </w:rPr>
        <w:t>.</w:t>
      </w:r>
      <w:r w:rsidR="00AE14D6">
        <w:rPr>
          <w:szCs w:val="18"/>
        </w:rPr>
        <w:t xml:space="preserve"> </w:t>
      </w:r>
    </w:p>
    <w:p w14:paraId="48D1DE42" w14:textId="77777777" w:rsidR="00AE14D6" w:rsidRDefault="00AE14D6" w:rsidP="0034169A">
      <w:pPr>
        <w:rPr>
          <w:szCs w:val="18"/>
        </w:rPr>
      </w:pPr>
    </w:p>
    <w:p w14:paraId="214DD1A8" w14:textId="3A4848CA" w:rsidR="00513FA7" w:rsidRDefault="00513FA7" w:rsidP="0034169A">
      <w:pPr>
        <w:rPr>
          <w:szCs w:val="18"/>
        </w:rPr>
      </w:pPr>
      <w:r w:rsidRPr="001D7637">
        <w:rPr>
          <w:szCs w:val="18"/>
        </w:rPr>
        <w:t>This natio</w:t>
      </w:r>
      <w:r w:rsidR="00AE14D6">
        <w:rPr>
          <w:szCs w:val="18"/>
        </w:rPr>
        <w:t>nal conference for all Science e</w:t>
      </w:r>
      <w:r w:rsidRPr="001D7637">
        <w:rPr>
          <w:szCs w:val="18"/>
        </w:rPr>
        <w:t>ducators is the best way to keep</w:t>
      </w:r>
      <w:r w:rsidR="0074622C">
        <w:rPr>
          <w:szCs w:val="18"/>
        </w:rPr>
        <w:t xml:space="preserve"> informed of current trends in S</w:t>
      </w:r>
      <w:r w:rsidRPr="001D7637">
        <w:rPr>
          <w:szCs w:val="18"/>
        </w:rPr>
        <w:t xml:space="preserve">cience, as well as in </w:t>
      </w:r>
      <w:r w:rsidR="007162E6" w:rsidRPr="001D7637">
        <w:rPr>
          <w:szCs w:val="18"/>
        </w:rPr>
        <w:t xml:space="preserve">the </w:t>
      </w:r>
      <w:r w:rsidR="0074622C">
        <w:rPr>
          <w:szCs w:val="18"/>
        </w:rPr>
        <w:t>teaching and learning of S</w:t>
      </w:r>
      <w:r w:rsidRPr="001D7637">
        <w:rPr>
          <w:szCs w:val="18"/>
        </w:rPr>
        <w:t>cience.</w:t>
      </w:r>
      <w:r w:rsidR="004B74DE" w:rsidRPr="001D7637">
        <w:rPr>
          <w:szCs w:val="18"/>
        </w:rPr>
        <w:t xml:space="preserve">  A range of national and international speakers </w:t>
      </w:r>
      <w:r w:rsidR="007162E6" w:rsidRPr="001D7637">
        <w:rPr>
          <w:szCs w:val="18"/>
        </w:rPr>
        <w:t xml:space="preserve">will </w:t>
      </w:r>
      <w:r w:rsidR="004B74DE" w:rsidRPr="001D7637">
        <w:rPr>
          <w:szCs w:val="18"/>
        </w:rPr>
        <w:t xml:space="preserve">share keynotes </w:t>
      </w:r>
      <w:r w:rsidR="007162E6" w:rsidRPr="001D7637">
        <w:rPr>
          <w:szCs w:val="18"/>
        </w:rPr>
        <w:t>on current science issues</w:t>
      </w:r>
      <w:r w:rsidR="004B74DE" w:rsidRPr="001D7637">
        <w:rPr>
          <w:szCs w:val="18"/>
        </w:rPr>
        <w:t>.</w:t>
      </w:r>
    </w:p>
    <w:p w14:paraId="308012FF" w14:textId="77777777" w:rsidR="00AE14D6" w:rsidRPr="001D7637" w:rsidRDefault="00AE14D6" w:rsidP="0034169A">
      <w:pPr>
        <w:rPr>
          <w:szCs w:val="18"/>
        </w:rPr>
      </w:pPr>
    </w:p>
    <w:p w14:paraId="2265C4EC" w14:textId="05556FE6" w:rsidR="00513FA7" w:rsidRDefault="0074622C" w:rsidP="0034169A">
      <w:pPr>
        <w:rPr>
          <w:szCs w:val="18"/>
        </w:rPr>
      </w:pPr>
      <w:r>
        <w:rPr>
          <w:szCs w:val="18"/>
        </w:rPr>
        <w:t>Workshop s</w:t>
      </w:r>
      <w:r w:rsidR="004B74DE" w:rsidRPr="001D7637">
        <w:rPr>
          <w:szCs w:val="18"/>
        </w:rPr>
        <w:t xml:space="preserve">treams </w:t>
      </w:r>
      <w:r w:rsidR="007162E6" w:rsidRPr="001D7637">
        <w:rPr>
          <w:szCs w:val="18"/>
        </w:rPr>
        <w:t xml:space="preserve">are </w:t>
      </w:r>
      <w:r>
        <w:rPr>
          <w:szCs w:val="18"/>
        </w:rPr>
        <w:t>offered for all S</w:t>
      </w:r>
      <w:r w:rsidR="004B74DE" w:rsidRPr="001D7637">
        <w:rPr>
          <w:szCs w:val="18"/>
        </w:rPr>
        <w:t>cience learning contexts, plus a separate Earth and Space Science day on Thursday 10</w:t>
      </w:r>
      <w:r w:rsidR="004B74DE" w:rsidRPr="001D7637">
        <w:rPr>
          <w:szCs w:val="18"/>
          <w:vertAlign w:val="superscript"/>
        </w:rPr>
        <w:t>th</w:t>
      </w:r>
      <w:r w:rsidR="004B74DE" w:rsidRPr="001D7637">
        <w:rPr>
          <w:szCs w:val="18"/>
        </w:rPr>
        <w:t xml:space="preserve"> July</w:t>
      </w:r>
      <w:r>
        <w:rPr>
          <w:szCs w:val="18"/>
        </w:rPr>
        <w:t xml:space="preserve">. </w:t>
      </w:r>
      <w:r w:rsidR="00513FA7" w:rsidRPr="001D7637">
        <w:rPr>
          <w:szCs w:val="18"/>
        </w:rPr>
        <w:t>Share your great ideas with other teachers by offering a workshop or seminar session.</w:t>
      </w:r>
    </w:p>
    <w:p w14:paraId="021D3817" w14:textId="77777777" w:rsidR="0074622C" w:rsidRPr="001D7637" w:rsidRDefault="0074622C" w:rsidP="0034169A">
      <w:pPr>
        <w:rPr>
          <w:szCs w:val="18"/>
        </w:rPr>
      </w:pPr>
    </w:p>
    <w:p w14:paraId="35405C10" w14:textId="77777777" w:rsidR="00513FA7" w:rsidRDefault="00513FA7" w:rsidP="0034169A">
      <w:pPr>
        <w:rPr>
          <w:szCs w:val="18"/>
        </w:rPr>
      </w:pPr>
      <w:r w:rsidRPr="001D7637">
        <w:rPr>
          <w:szCs w:val="18"/>
        </w:rPr>
        <w:t>Join the great group of teachers attending this experience in Dunedin from July 6th to 10</w:t>
      </w:r>
      <w:r w:rsidRPr="001D7637">
        <w:rPr>
          <w:szCs w:val="18"/>
          <w:vertAlign w:val="superscript"/>
        </w:rPr>
        <w:t>th</w:t>
      </w:r>
      <w:r w:rsidR="004B74DE" w:rsidRPr="001D7637">
        <w:rPr>
          <w:szCs w:val="18"/>
        </w:rPr>
        <w:t xml:space="preserve"> at </w:t>
      </w:r>
      <w:proofErr w:type="spellStart"/>
      <w:r w:rsidR="004B74DE" w:rsidRPr="001D7637">
        <w:rPr>
          <w:szCs w:val="18"/>
        </w:rPr>
        <w:t>Otago</w:t>
      </w:r>
      <w:proofErr w:type="spellEnd"/>
      <w:r w:rsidR="004B74DE" w:rsidRPr="001D7637">
        <w:rPr>
          <w:szCs w:val="18"/>
        </w:rPr>
        <w:t xml:space="preserve"> Boys’ High School.</w:t>
      </w:r>
    </w:p>
    <w:p w14:paraId="39B29077" w14:textId="77777777" w:rsidR="0074622C" w:rsidRPr="001D7637" w:rsidRDefault="0074622C" w:rsidP="0034169A">
      <w:pPr>
        <w:rPr>
          <w:szCs w:val="18"/>
        </w:rPr>
      </w:pPr>
    </w:p>
    <w:p w14:paraId="550D03A3" w14:textId="3A332B65" w:rsidR="0074622C" w:rsidRDefault="004B74DE" w:rsidP="00743824">
      <w:pPr>
        <w:rPr>
          <w:szCs w:val="18"/>
        </w:rPr>
      </w:pPr>
      <w:r w:rsidRPr="001D7637">
        <w:rPr>
          <w:szCs w:val="18"/>
        </w:rPr>
        <w:t>Register now at</w:t>
      </w:r>
      <w:r w:rsidR="0074622C">
        <w:rPr>
          <w:szCs w:val="18"/>
        </w:rPr>
        <w:t>:</w:t>
      </w:r>
    </w:p>
    <w:p w14:paraId="0118B2D9" w14:textId="6F516000" w:rsidR="00F92999" w:rsidRPr="001D7637" w:rsidRDefault="00DA4C32" w:rsidP="00743824">
      <w:pPr>
        <w:rPr>
          <w:szCs w:val="18"/>
        </w:rPr>
      </w:pPr>
      <w:hyperlink r:id="rId58" w:history="1">
        <w:r w:rsidR="004B74DE" w:rsidRPr="001D7637">
          <w:rPr>
            <w:rStyle w:val="Hyperlink"/>
            <w:szCs w:val="18"/>
          </w:rPr>
          <w:t>http://wired.ivvy.com/event/AKB002/</w:t>
        </w:r>
      </w:hyperlink>
      <w:r w:rsidR="004B74DE" w:rsidRPr="001D7637">
        <w:rPr>
          <w:szCs w:val="18"/>
        </w:rPr>
        <w:t xml:space="preserve"> </w:t>
      </w:r>
    </w:p>
    <w:sectPr w:rsidR="00F92999" w:rsidRPr="001D7637" w:rsidSect="00AC2A8C">
      <w:footerReference w:type="even" r:id="rId59"/>
      <w:footerReference w:type="default" r:id="rId60"/>
      <w:headerReference w:type="first" r:id="rId61"/>
      <w:footerReference w:type="first" r:id="rId62"/>
      <w:pgSz w:w="11899" w:h="16838"/>
      <w:pgMar w:top="284" w:right="275" w:bottom="709" w:left="709" w:header="426" w:footer="419"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00BC75" w14:textId="77777777" w:rsidR="001649FD" w:rsidRDefault="001649FD">
      <w:r>
        <w:separator/>
      </w:r>
    </w:p>
  </w:endnote>
  <w:endnote w:type="continuationSeparator" w:id="0">
    <w:p w14:paraId="2C796759" w14:textId="77777777" w:rsidR="001649FD" w:rsidRDefault="00164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Verdana">
    <w:panose1 w:val="020B0604030504040204"/>
    <w:charset w:val="00"/>
    <w:family w:val="auto"/>
    <w:pitch w:val="variable"/>
    <w:sig w:usb0="A10006FF" w:usb1="4000205B" w:usb2="00000010"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panose1 w:val="00000000000000000000"/>
    <w:charset w:val="80"/>
    <w:family w:val="moder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MS Mincho">
    <w:altName w:val="ＭＳ 明朝"/>
    <w:charset w:val="80"/>
    <w:family w:val="modern"/>
    <w:pitch w:val="fixed"/>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EEDCDE" w14:textId="77777777" w:rsidR="009A4F9C" w:rsidRDefault="009A4F9C" w:rsidP="007B1C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E9C0D09" w14:textId="77777777" w:rsidR="009A4F9C" w:rsidRDefault="009A4F9C" w:rsidP="00791A1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B4224E" w14:textId="77777777" w:rsidR="009A4F9C" w:rsidRPr="00791A1B" w:rsidRDefault="009A4F9C" w:rsidP="007B1CAB">
    <w:pPr>
      <w:pStyle w:val="Footer"/>
      <w:framePr w:wrap="around" w:vAnchor="text" w:hAnchor="margin" w:xAlign="right" w:y="1"/>
      <w:rPr>
        <w:rStyle w:val="PageNumber"/>
        <w:sz w:val="14"/>
      </w:rPr>
    </w:pPr>
    <w:r w:rsidRPr="00791A1B">
      <w:rPr>
        <w:rStyle w:val="PageNumber"/>
        <w:sz w:val="14"/>
      </w:rPr>
      <w:fldChar w:fldCharType="begin"/>
    </w:r>
    <w:r w:rsidRPr="00791A1B">
      <w:rPr>
        <w:rStyle w:val="PageNumber"/>
        <w:sz w:val="14"/>
      </w:rPr>
      <w:instrText xml:space="preserve">PAGE  </w:instrText>
    </w:r>
    <w:r w:rsidRPr="00791A1B">
      <w:rPr>
        <w:rStyle w:val="PageNumber"/>
        <w:sz w:val="14"/>
      </w:rPr>
      <w:fldChar w:fldCharType="separate"/>
    </w:r>
    <w:r w:rsidR="00DA4C32">
      <w:rPr>
        <w:rStyle w:val="PageNumber"/>
        <w:noProof/>
        <w:sz w:val="14"/>
      </w:rPr>
      <w:t>4</w:t>
    </w:r>
    <w:r w:rsidRPr="00791A1B">
      <w:rPr>
        <w:rStyle w:val="PageNumber"/>
        <w:sz w:val="14"/>
      </w:rPr>
      <w:fldChar w:fldCharType="end"/>
    </w:r>
  </w:p>
  <w:p w14:paraId="6894BEEF" w14:textId="77777777" w:rsidR="009A4F9C" w:rsidRPr="00791A1B" w:rsidRDefault="009A4F9C" w:rsidP="00791A1B">
    <w:pPr>
      <w:pStyle w:val="Footer"/>
      <w:ind w:right="360"/>
      <w:rPr>
        <w:sz w:val="14"/>
      </w:rPr>
    </w:pPr>
    <w:r>
      <w:rPr>
        <w:sz w:val="14"/>
      </w:rPr>
      <w:t>Secondary Student Achievement Professional Learning and Development - National Newsletter</w:t>
    </w:r>
    <w:r>
      <w:rPr>
        <w:sz w:val="14"/>
      </w:rPr>
      <w:tab/>
    </w:r>
    <w:r>
      <w:rPr>
        <w:sz w:val="14"/>
      </w:rPr>
      <w:tab/>
    </w:r>
    <w:r>
      <w:rPr>
        <w:sz w:val="14"/>
      </w:rPr>
      <w:tab/>
    </w:r>
    <w:r>
      <w:rPr>
        <w:sz w:val="14"/>
      </w:rP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25A4F" w14:textId="77777777" w:rsidR="009A4F9C" w:rsidRPr="00741DC4" w:rsidRDefault="009A4F9C" w:rsidP="00A92432">
    <w:pPr>
      <w:pStyle w:val="Footer"/>
      <w:ind w:right="360"/>
      <w:rPr>
        <w:b/>
        <w:sz w:val="14"/>
      </w:rPr>
    </w:pPr>
    <w:r>
      <w:rPr>
        <w:sz w:val="14"/>
      </w:rPr>
      <w:t>Secondary Student Achievement Professional Learning and Development - National Newsletter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57CD07" w14:textId="77777777" w:rsidR="001649FD" w:rsidRDefault="001649FD">
      <w:r>
        <w:separator/>
      </w:r>
    </w:p>
  </w:footnote>
  <w:footnote w:type="continuationSeparator" w:id="0">
    <w:p w14:paraId="3C282035" w14:textId="77777777" w:rsidR="001649FD" w:rsidRDefault="001649F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10598B" w14:textId="77777777" w:rsidR="009A4F9C" w:rsidRPr="007243DC" w:rsidRDefault="009A4F9C" w:rsidP="007243DC">
    <w:pPr>
      <w:rPr>
        <w:rFonts w:ascii="Times New Roman" w:hAnsi="Times New Roman"/>
        <w:sz w:val="24"/>
        <w:szCs w:val="24"/>
        <w:lang w:eastAsia="en-NZ"/>
      </w:rPr>
    </w:pPr>
    <w:r>
      <w:rPr>
        <w:rFonts w:ascii="Times New Roman" w:hAnsi="Times New Roman"/>
        <w:noProof/>
        <w:color w:val="0000FF"/>
        <w:sz w:val="24"/>
        <w:szCs w:val="24"/>
      </w:rPr>
      <w:drawing>
        <wp:inline distT="0" distB="0" distL="0" distR="0" wp14:anchorId="551D7B5A" wp14:editId="671200E3">
          <wp:extent cx="2379134" cy="742115"/>
          <wp:effectExtent l="0" t="0" r="2540" b="1270"/>
          <wp:docPr id="1" name="Picture 1" descr="Ministry of Education logo.">
            <a:hlinkClick xmlns:a="http://schemas.openxmlformats.org/drawingml/2006/main" r:id="rId1" tooltip="&quot;Go to the Ministry of Education websit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istry of Education logo.">
                    <a:hlinkClick r:id="rId1" tooltip="&quot;Go to the Ministry of Education website.&quot;"/>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3960" cy="740501"/>
                  </a:xfrm>
                  <a:prstGeom prst="rect">
                    <a:avLst/>
                  </a:prstGeom>
                  <a:noFill/>
                  <a:ln>
                    <a:noFill/>
                  </a:ln>
                </pic:spPr>
              </pic:pic>
            </a:graphicData>
          </a:graphic>
        </wp:inline>
      </w:drawing>
    </w:r>
  </w:p>
  <w:p w14:paraId="794823B3" w14:textId="77777777" w:rsidR="009A4F9C" w:rsidRPr="00980B8F" w:rsidRDefault="009A4F9C" w:rsidP="00980B8F">
    <w:pPr>
      <w:pStyle w:val="Header"/>
    </w:pPr>
    <w:r w:rsidRPr="007243DC">
      <w:rPr>
        <w:sz w:val="16"/>
        <w:szCs w:val="16"/>
      </w:rPr>
      <w:t xml:space="preserve">This newsletter and the Secondary Student Achievement Professional Learning and Development initiative is funded by the Ministry of Education. The providers are The University of Auckland and </w:t>
    </w:r>
    <w:proofErr w:type="spellStart"/>
    <w:r w:rsidRPr="007243DC">
      <w:rPr>
        <w:sz w:val="16"/>
        <w:szCs w:val="16"/>
      </w:rPr>
      <w:t>Te</w:t>
    </w:r>
    <w:proofErr w:type="spellEnd"/>
    <w:r w:rsidRPr="007243DC">
      <w:rPr>
        <w:sz w:val="16"/>
        <w:szCs w:val="16"/>
      </w:rPr>
      <w:t xml:space="preserve"> </w:t>
    </w:r>
    <w:proofErr w:type="spellStart"/>
    <w:r w:rsidRPr="007243DC">
      <w:rPr>
        <w:sz w:val="16"/>
        <w:szCs w:val="16"/>
      </w:rPr>
      <w:t>Tapuae</w:t>
    </w:r>
    <w:proofErr w:type="spellEnd"/>
    <w:r w:rsidRPr="007243DC">
      <w:rPr>
        <w:sz w:val="16"/>
        <w:szCs w:val="16"/>
      </w:rPr>
      <w:t xml:space="preserve"> o </w:t>
    </w:r>
    <w:proofErr w:type="spellStart"/>
    <w:r w:rsidRPr="007243DC">
      <w:rPr>
        <w:sz w:val="16"/>
        <w:szCs w:val="16"/>
      </w:rPr>
      <w:t>Rehua</w:t>
    </w:r>
    <w:proofErr w:type="spellEnd"/>
    <w:r w:rsidRPr="007243DC">
      <w:rPr>
        <w:sz w:val="16"/>
        <w:szCs w:val="16"/>
      </w:rPr>
      <w:t xml:space="preserve"> consortium.</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5A83"/>
    <w:multiLevelType w:val="hybridMultilevel"/>
    <w:tmpl w:val="3E6033A4"/>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
    <w:nsid w:val="0F876376"/>
    <w:multiLevelType w:val="hybridMultilevel"/>
    <w:tmpl w:val="E3B4EED2"/>
    <w:lvl w:ilvl="0" w:tplc="B6966C86">
      <w:start w:val="1"/>
      <w:numFmt w:val="bullet"/>
      <w:pStyle w:val="TSTablelistbullet2"/>
      <w:lvlText w:val=""/>
      <w:lvlJc w:val="left"/>
      <w:pPr>
        <w:tabs>
          <w:tab w:val="num" w:pos="680"/>
        </w:tabs>
        <w:ind w:left="680" w:hanging="283"/>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17066A55"/>
    <w:multiLevelType w:val="hybridMultilevel"/>
    <w:tmpl w:val="FA1EF012"/>
    <w:lvl w:ilvl="0" w:tplc="C95AEF60">
      <w:start w:val="1"/>
      <w:numFmt w:val="bullet"/>
      <w:pStyle w:val="TSTable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96E50EB"/>
    <w:multiLevelType w:val="hybridMultilevel"/>
    <w:tmpl w:val="E13696A6"/>
    <w:lvl w:ilvl="0" w:tplc="54BE01B8">
      <w:start w:val="1"/>
      <w:numFmt w:val="bullet"/>
      <w:lvlText w:val=""/>
      <w:lvlJc w:val="left"/>
      <w:pPr>
        <w:tabs>
          <w:tab w:val="num" w:pos="680"/>
        </w:tabs>
        <w:ind w:left="680" w:hanging="283"/>
      </w:pPr>
      <w:rPr>
        <w:rFonts w:ascii="Symbol" w:hAnsi="Symbol" w:hint="default"/>
      </w:rPr>
    </w:lvl>
    <w:lvl w:ilvl="1" w:tplc="C95AEF60">
      <w:start w:val="1"/>
      <w:numFmt w:val="bullet"/>
      <w:pStyle w:val="TSListBullet2"/>
      <w:lvlText w:val=""/>
      <w:lvlJc w:val="left"/>
      <w:pPr>
        <w:tabs>
          <w:tab w:val="num" w:pos="795"/>
        </w:tabs>
        <w:ind w:left="851" w:hanging="283"/>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253B7AF2"/>
    <w:multiLevelType w:val="hybridMultilevel"/>
    <w:tmpl w:val="EF9A714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nsid w:val="2D5F5EB8"/>
    <w:multiLevelType w:val="hybridMultilevel"/>
    <w:tmpl w:val="20222A26"/>
    <w:lvl w:ilvl="0" w:tplc="CED07F24">
      <w:numFmt w:val="bullet"/>
      <w:lvlText w:val="•"/>
      <w:lvlJc w:val="left"/>
      <w:pPr>
        <w:ind w:left="720" w:hanging="360"/>
      </w:pPr>
      <w:rPr>
        <w:rFonts w:ascii="Arial" w:eastAsiaTheme="minorEastAsia" w:hAnsi="Aria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nsid w:val="308A5CAF"/>
    <w:multiLevelType w:val="hybridMultilevel"/>
    <w:tmpl w:val="BA12EC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FC4F85"/>
    <w:multiLevelType w:val="hybridMultilevel"/>
    <w:tmpl w:val="74321382"/>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8">
    <w:nsid w:val="416801A7"/>
    <w:multiLevelType w:val="hybridMultilevel"/>
    <w:tmpl w:val="49B4085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3096279"/>
    <w:multiLevelType w:val="hybridMultilevel"/>
    <w:tmpl w:val="125CA6C6"/>
    <w:lvl w:ilvl="0" w:tplc="E37486E0">
      <w:start w:val="1"/>
      <w:numFmt w:val="bullet"/>
      <w:pStyle w:val="TSBullettex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4921349B"/>
    <w:multiLevelType w:val="hybridMultilevel"/>
    <w:tmpl w:val="BED20FF0"/>
    <w:lvl w:ilvl="0" w:tplc="6888F92A">
      <w:start w:val="1"/>
      <w:numFmt w:val="bullet"/>
      <w:pStyle w:val="TSListBullet"/>
      <w:lvlText w:val=""/>
      <w:lvlJc w:val="left"/>
      <w:pPr>
        <w:tabs>
          <w:tab w:val="num" w:pos="340"/>
        </w:tabs>
        <w:ind w:left="340" w:hanging="34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5ED67D82"/>
    <w:multiLevelType w:val="hybridMultilevel"/>
    <w:tmpl w:val="B704CB70"/>
    <w:lvl w:ilvl="0" w:tplc="6724C516">
      <w:start w:val="1"/>
      <w:numFmt w:val="decimal"/>
      <w:pStyle w:val="TSListnumber"/>
      <w:lvlText w:val="%1."/>
      <w:lvlJc w:val="left"/>
      <w:pPr>
        <w:tabs>
          <w:tab w:val="num" w:pos="340"/>
        </w:tabs>
        <w:ind w:left="340" w:hanging="340"/>
      </w:pPr>
      <w:rPr>
        <w:rFonts w:hint="default"/>
      </w:rPr>
    </w:lvl>
    <w:lvl w:ilvl="1" w:tplc="D5F2BF50" w:tentative="1">
      <w:start w:val="1"/>
      <w:numFmt w:val="decimal"/>
      <w:lvlText w:val="%2."/>
      <w:lvlJc w:val="left"/>
      <w:pPr>
        <w:tabs>
          <w:tab w:val="num" w:pos="1440"/>
        </w:tabs>
        <w:ind w:left="1440" w:hanging="360"/>
      </w:pPr>
    </w:lvl>
    <w:lvl w:ilvl="2" w:tplc="C7923842" w:tentative="1">
      <w:start w:val="1"/>
      <w:numFmt w:val="decimal"/>
      <w:lvlText w:val="%3."/>
      <w:lvlJc w:val="left"/>
      <w:pPr>
        <w:tabs>
          <w:tab w:val="num" w:pos="2160"/>
        </w:tabs>
        <w:ind w:left="2160" w:hanging="360"/>
      </w:pPr>
    </w:lvl>
    <w:lvl w:ilvl="3" w:tplc="C65CE376" w:tentative="1">
      <w:start w:val="1"/>
      <w:numFmt w:val="decimal"/>
      <w:lvlText w:val="%4."/>
      <w:lvlJc w:val="left"/>
      <w:pPr>
        <w:tabs>
          <w:tab w:val="num" w:pos="2880"/>
        </w:tabs>
        <w:ind w:left="2880" w:hanging="360"/>
      </w:pPr>
    </w:lvl>
    <w:lvl w:ilvl="4" w:tplc="24B26F7A" w:tentative="1">
      <w:start w:val="1"/>
      <w:numFmt w:val="decimal"/>
      <w:lvlText w:val="%5."/>
      <w:lvlJc w:val="left"/>
      <w:pPr>
        <w:tabs>
          <w:tab w:val="num" w:pos="3600"/>
        </w:tabs>
        <w:ind w:left="3600" w:hanging="360"/>
      </w:pPr>
    </w:lvl>
    <w:lvl w:ilvl="5" w:tplc="9C34460C" w:tentative="1">
      <w:start w:val="1"/>
      <w:numFmt w:val="decimal"/>
      <w:lvlText w:val="%6."/>
      <w:lvlJc w:val="left"/>
      <w:pPr>
        <w:tabs>
          <w:tab w:val="num" w:pos="4320"/>
        </w:tabs>
        <w:ind w:left="4320" w:hanging="360"/>
      </w:pPr>
    </w:lvl>
    <w:lvl w:ilvl="6" w:tplc="B8B01E66" w:tentative="1">
      <w:start w:val="1"/>
      <w:numFmt w:val="decimal"/>
      <w:lvlText w:val="%7."/>
      <w:lvlJc w:val="left"/>
      <w:pPr>
        <w:tabs>
          <w:tab w:val="num" w:pos="5040"/>
        </w:tabs>
        <w:ind w:left="5040" w:hanging="360"/>
      </w:pPr>
    </w:lvl>
    <w:lvl w:ilvl="7" w:tplc="7C48C900" w:tentative="1">
      <w:start w:val="1"/>
      <w:numFmt w:val="decimal"/>
      <w:lvlText w:val="%8."/>
      <w:lvlJc w:val="left"/>
      <w:pPr>
        <w:tabs>
          <w:tab w:val="num" w:pos="5760"/>
        </w:tabs>
        <w:ind w:left="5760" w:hanging="360"/>
      </w:pPr>
    </w:lvl>
    <w:lvl w:ilvl="8" w:tplc="62A2632E" w:tentative="1">
      <w:start w:val="1"/>
      <w:numFmt w:val="decimal"/>
      <w:lvlText w:val="%9."/>
      <w:lvlJc w:val="left"/>
      <w:pPr>
        <w:tabs>
          <w:tab w:val="num" w:pos="6480"/>
        </w:tabs>
        <w:ind w:left="6480" w:hanging="360"/>
      </w:pPr>
    </w:lvl>
  </w:abstractNum>
  <w:abstractNum w:abstractNumId="12">
    <w:nsid w:val="6B7254B3"/>
    <w:multiLevelType w:val="hybridMultilevel"/>
    <w:tmpl w:val="368C0FAA"/>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13">
    <w:nsid w:val="6F5D216A"/>
    <w:multiLevelType w:val="hybridMultilevel"/>
    <w:tmpl w:val="1048DC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72A57F2D"/>
    <w:multiLevelType w:val="hybridMultilevel"/>
    <w:tmpl w:val="61A0C76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73177E0A"/>
    <w:multiLevelType w:val="hybridMultilevel"/>
    <w:tmpl w:val="2F065E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7FB92303"/>
    <w:multiLevelType w:val="hybridMultilevel"/>
    <w:tmpl w:val="E6B0737A"/>
    <w:lvl w:ilvl="0" w:tplc="14090001">
      <w:start w:val="1"/>
      <w:numFmt w:val="bullet"/>
      <w:lvlText w:val=""/>
      <w:lvlJc w:val="left"/>
      <w:pPr>
        <w:ind w:left="787" w:hanging="360"/>
      </w:pPr>
      <w:rPr>
        <w:rFonts w:ascii="Symbol" w:hAnsi="Symbol" w:hint="default"/>
      </w:rPr>
    </w:lvl>
    <w:lvl w:ilvl="1" w:tplc="14090003" w:tentative="1">
      <w:start w:val="1"/>
      <w:numFmt w:val="bullet"/>
      <w:lvlText w:val="o"/>
      <w:lvlJc w:val="left"/>
      <w:pPr>
        <w:ind w:left="1507" w:hanging="360"/>
      </w:pPr>
      <w:rPr>
        <w:rFonts w:ascii="Courier New" w:hAnsi="Courier New" w:cs="Courier New" w:hint="default"/>
      </w:rPr>
    </w:lvl>
    <w:lvl w:ilvl="2" w:tplc="14090005" w:tentative="1">
      <w:start w:val="1"/>
      <w:numFmt w:val="bullet"/>
      <w:lvlText w:val=""/>
      <w:lvlJc w:val="left"/>
      <w:pPr>
        <w:ind w:left="2227" w:hanging="360"/>
      </w:pPr>
      <w:rPr>
        <w:rFonts w:ascii="Wingdings" w:hAnsi="Wingdings" w:hint="default"/>
      </w:rPr>
    </w:lvl>
    <w:lvl w:ilvl="3" w:tplc="14090001" w:tentative="1">
      <w:start w:val="1"/>
      <w:numFmt w:val="bullet"/>
      <w:lvlText w:val=""/>
      <w:lvlJc w:val="left"/>
      <w:pPr>
        <w:ind w:left="2947" w:hanging="360"/>
      </w:pPr>
      <w:rPr>
        <w:rFonts w:ascii="Symbol" w:hAnsi="Symbol" w:hint="default"/>
      </w:rPr>
    </w:lvl>
    <w:lvl w:ilvl="4" w:tplc="14090003" w:tentative="1">
      <w:start w:val="1"/>
      <w:numFmt w:val="bullet"/>
      <w:lvlText w:val="o"/>
      <w:lvlJc w:val="left"/>
      <w:pPr>
        <w:ind w:left="3667" w:hanging="360"/>
      </w:pPr>
      <w:rPr>
        <w:rFonts w:ascii="Courier New" w:hAnsi="Courier New" w:cs="Courier New" w:hint="default"/>
      </w:rPr>
    </w:lvl>
    <w:lvl w:ilvl="5" w:tplc="14090005" w:tentative="1">
      <w:start w:val="1"/>
      <w:numFmt w:val="bullet"/>
      <w:lvlText w:val=""/>
      <w:lvlJc w:val="left"/>
      <w:pPr>
        <w:ind w:left="4387" w:hanging="360"/>
      </w:pPr>
      <w:rPr>
        <w:rFonts w:ascii="Wingdings" w:hAnsi="Wingdings" w:hint="default"/>
      </w:rPr>
    </w:lvl>
    <w:lvl w:ilvl="6" w:tplc="14090001" w:tentative="1">
      <w:start w:val="1"/>
      <w:numFmt w:val="bullet"/>
      <w:lvlText w:val=""/>
      <w:lvlJc w:val="left"/>
      <w:pPr>
        <w:ind w:left="5107" w:hanging="360"/>
      </w:pPr>
      <w:rPr>
        <w:rFonts w:ascii="Symbol" w:hAnsi="Symbol" w:hint="default"/>
      </w:rPr>
    </w:lvl>
    <w:lvl w:ilvl="7" w:tplc="14090003" w:tentative="1">
      <w:start w:val="1"/>
      <w:numFmt w:val="bullet"/>
      <w:lvlText w:val="o"/>
      <w:lvlJc w:val="left"/>
      <w:pPr>
        <w:ind w:left="5827" w:hanging="360"/>
      </w:pPr>
      <w:rPr>
        <w:rFonts w:ascii="Courier New" w:hAnsi="Courier New" w:cs="Courier New" w:hint="default"/>
      </w:rPr>
    </w:lvl>
    <w:lvl w:ilvl="8" w:tplc="14090005" w:tentative="1">
      <w:start w:val="1"/>
      <w:numFmt w:val="bullet"/>
      <w:lvlText w:val=""/>
      <w:lvlJc w:val="left"/>
      <w:pPr>
        <w:ind w:left="6547" w:hanging="360"/>
      </w:pPr>
      <w:rPr>
        <w:rFonts w:ascii="Wingdings" w:hAnsi="Wingdings" w:hint="default"/>
      </w:rPr>
    </w:lvl>
  </w:abstractNum>
  <w:num w:numId="1">
    <w:abstractNumId w:val="9"/>
  </w:num>
  <w:num w:numId="2">
    <w:abstractNumId w:val="3"/>
  </w:num>
  <w:num w:numId="3">
    <w:abstractNumId w:val="2"/>
  </w:num>
  <w:num w:numId="4">
    <w:abstractNumId w:val="10"/>
  </w:num>
  <w:num w:numId="5">
    <w:abstractNumId w:val="11"/>
  </w:num>
  <w:num w:numId="6">
    <w:abstractNumId w:val="1"/>
  </w:num>
  <w:num w:numId="7">
    <w:abstractNumId w:val="7"/>
  </w:num>
  <w:num w:numId="8">
    <w:abstractNumId w:val="16"/>
  </w:num>
  <w:num w:numId="9">
    <w:abstractNumId w:val="12"/>
  </w:num>
  <w:num w:numId="10">
    <w:abstractNumId w:val="8"/>
  </w:num>
  <w:num w:numId="11">
    <w:abstractNumId w:val="5"/>
  </w:num>
  <w:num w:numId="12">
    <w:abstractNumId w:val="13"/>
  </w:num>
  <w:num w:numId="13">
    <w:abstractNumId w:val="15"/>
  </w:num>
  <w:num w:numId="14">
    <w:abstractNumId w:val="0"/>
  </w:num>
  <w:num w:numId="15">
    <w:abstractNumId w:val="14"/>
  </w:num>
  <w:num w:numId="16">
    <w:abstractNumId w:val="4"/>
  </w:num>
  <w:num w:numId="17">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colormru v:ext="edit" colors="#c2e6f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PA 6th&lt;/Style&gt;&lt;LeftDelim&gt;{&lt;/LeftDelim&gt;&lt;RightDelim&gt;}&lt;/RightDelim&gt;&lt;FontName&gt;Verdana&lt;/FontName&gt;&lt;FontSize&gt;9&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9zzwx5vq2ps2te0dr6pssa1v5x5wfszvfd9&quot;&gt;Endnote Library -  EdD Research 2012 Copy Copy&lt;record-ids&gt;&lt;item&gt;59&lt;/item&gt;&lt;/record-ids&gt;&lt;/item&gt;&lt;/Libraries&gt;"/>
  </w:docVars>
  <w:rsids>
    <w:rsidRoot w:val="00E255D8"/>
    <w:rsid w:val="00001DF6"/>
    <w:rsid w:val="00004296"/>
    <w:rsid w:val="000329DE"/>
    <w:rsid w:val="000405A4"/>
    <w:rsid w:val="00043079"/>
    <w:rsid w:val="00056DB0"/>
    <w:rsid w:val="0006002B"/>
    <w:rsid w:val="00060F14"/>
    <w:rsid w:val="00063E20"/>
    <w:rsid w:val="000708FF"/>
    <w:rsid w:val="00071ABB"/>
    <w:rsid w:val="000815FD"/>
    <w:rsid w:val="00086043"/>
    <w:rsid w:val="00086CE1"/>
    <w:rsid w:val="00087B82"/>
    <w:rsid w:val="00087EEF"/>
    <w:rsid w:val="000A3191"/>
    <w:rsid w:val="000A70B9"/>
    <w:rsid w:val="000B5DCE"/>
    <w:rsid w:val="000D195F"/>
    <w:rsid w:val="000D42A7"/>
    <w:rsid w:val="000E0107"/>
    <w:rsid w:val="000E085F"/>
    <w:rsid w:val="000E15DB"/>
    <w:rsid w:val="000E256C"/>
    <w:rsid w:val="000E7DBE"/>
    <w:rsid w:val="001033DB"/>
    <w:rsid w:val="00104E25"/>
    <w:rsid w:val="00106832"/>
    <w:rsid w:val="00110980"/>
    <w:rsid w:val="00111239"/>
    <w:rsid w:val="00114BB9"/>
    <w:rsid w:val="00115CB5"/>
    <w:rsid w:val="00121294"/>
    <w:rsid w:val="00134BDF"/>
    <w:rsid w:val="00136B58"/>
    <w:rsid w:val="0015084F"/>
    <w:rsid w:val="00152ABA"/>
    <w:rsid w:val="001571F6"/>
    <w:rsid w:val="00161A07"/>
    <w:rsid w:val="001620F3"/>
    <w:rsid w:val="001649FD"/>
    <w:rsid w:val="00173AD3"/>
    <w:rsid w:val="00176DDD"/>
    <w:rsid w:val="0018440D"/>
    <w:rsid w:val="001A1C15"/>
    <w:rsid w:val="001A77FC"/>
    <w:rsid w:val="001B41D7"/>
    <w:rsid w:val="001B4815"/>
    <w:rsid w:val="001C6BE1"/>
    <w:rsid w:val="001D2259"/>
    <w:rsid w:val="001D2DFA"/>
    <w:rsid w:val="001D5DD6"/>
    <w:rsid w:val="001D7637"/>
    <w:rsid w:val="001F04D7"/>
    <w:rsid w:val="00202012"/>
    <w:rsid w:val="00206281"/>
    <w:rsid w:val="00211CA4"/>
    <w:rsid w:val="00216D2F"/>
    <w:rsid w:val="0023680E"/>
    <w:rsid w:val="002640A9"/>
    <w:rsid w:val="002708C3"/>
    <w:rsid w:val="00272AE9"/>
    <w:rsid w:val="00293035"/>
    <w:rsid w:val="0029619D"/>
    <w:rsid w:val="002A03EE"/>
    <w:rsid w:val="002A3958"/>
    <w:rsid w:val="002A490E"/>
    <w:rsid w:val="002B12C9"/>
    <w:rsid w:val="002B4849"/>
    <w:rsid w:val="002B5A86"/>
    <w:rsid w:val="002B7559"/>
    <w:rsid w:val="002D1CF5"/>
    <w:rsid w:val="002D2329"/>
    <w:rsid w:val="002F2914"/>
    <w:rsid w:val="002F49DE"/>
    <w:rsid w:val="0030728B"/>
    <w:rsid w:val="00307416"/>
    <w:rsid w:val="00310A89"/>
    <w:rsid w:val="00311D76"/>
    <w:rsid w:val="00316B54"/>
    <w:rsid w:val="00322E60"/>
    <w:rsid w:val="0032738A"/>
    <w:rsid w:val="0034169A"/>
    <w:rsid w:val="00342AD4"/>
    <w:rsid w:val="003514DE"/>
    <w:rsid w:val="003541CF"/>
    <w:rsid w:val="0036127D"/>
    <w:rsid w:val="003668DF"/>
    <w:rsid w:val="00371C50"/>
    <w:rsid w:val="00380EE2"/>
    <w:rsid w:val="00382172"/>
    <w:rsid w:val="00392966"/>
    <w:rsid w:val="003B31DE"/>
    <w:rsid w:val="003C5338"/>
    <w:rsid w:val="003C78DE"/>
    <w:rsid w:val="003D282F"/>
    <w:rsid w:val="003E538F"/>
    <w:rsid w:val="003E5B24"/>
    <w:rsid w:val="003E74AF"/>
    <w:rsid w:val="003F2A7F"/>
    <w:rsid w:val="003F4AA2"/>
    <w:rsid w:val="00426F0D"/>
    <w:rsid w:val="00440467"/>
    <w:rsid w:val="00447C85"/>
    <w:rsid w:val="00454F35"/>
    <w:rsid w:val="004711FB"/>
    <w:rsid w:val="00474912"/>
    <w:rsid w:val="00493F02"/>
    <w:rsid w:val="00495B9C"/>
    <w:rsid w:val="004A200E"/>
    <w:rsid w:val="004B3A5E"/>
    <w:rsid w:val="004B4951"/>
    <w:rsid w:val="004B74DE"/>
    <w:rsid w:val="004D7C13"/>
    <w:rsid w:val="004F1148"/>
    <w:rsid w:val="004F1D79"/>
    <w:rsid w:val="004F5D5B"/>
    <w:rsid w:val="004F6EBC"/>
    <w:rsid w:val="00513FA7"/>
    <w:rsid w:val="0051725D"/>
    <w:rsid w:val="00524888"/>
    <w:rsid w:val="00541303"/>
    <w:rsid w:val="005428E0"/>
    <w:rsid w:val="0054453E"/>
    <w:rsid w:val="00546A94"/>
    <w:rsid w:val="00547F24"/>
    <w:rsid w:val="00550531"/>
    <w:rsid w:val="005657D0"/>
    <w:rsid w:val="0057186F"/>
    <w:rsid w:val="005732D4"/>
    <w:rsid w:val="0057459A"/>
    <w:rsid w:val="00585749"/>
    <w:rsid w:val="005A7664"/>
    <w:rsid w:val="005B02F4"/>
    <w:rsid w:val="005B2985"/>
    <w:rsid w:val="005C3426"/>
    <w:rsid w:val="005C60C4"/>
    <w:rsid w:val="005D063F"/>
    <w:rsid w:val="005D0A16"/>
    <w:rsid w:val="005D1C55"/>
    <w:rsid w:val="005F365F"/>
    <w:rsid w:val="005F5E52"/>
    <w:rsid w:val="006017E4"/>
    <w:rsid w:val="00601A1C"/>
    <w:rsid w:val="00606D6E"/>
    <w:rsid w:val="00610692"/>
    <w:rsid w:val="00615765"/>
    <w:rsid w:val="00616899"/>
    <w:rsid w:val="00621CB0"/>
    <w:rsid w:val="006308CD"/>
    <w:rsid w:val="00631D92"/>
    <w:rsid w:val="00654009"/>
    <w:rsid w:val="00657D27"/>
    <w:rsid w:val="00662193"/>
    <w:rsid w:val="0067047F"/>
    <w:rsid w:val="006736D0"/>
    <w:rsid w:val="00686DBB"/>
    <w:rsid w:val="00692E71"/>
    <w:rsid w:val="00693E2A"/>
    <w:rsid w:val="006A1CBE"/>
    <w:rsid w:val="006B5321"/>
    <w:rsid w:val="006C07D2"/>
    <w:rsid w:val="006C0B1F"/>
    <w:rsid w:val="006C3E75"/>
    <w:rsid w:val="006E33E0"/>
    <w:rsid w:val="006E45B2"/>
    <w:rsid w:val="006F122A"/>
    <w:rsid w:val="006F7585"/>
    <w:rsid w:val="006F7EA4"/>
    <w:rsid w:val="0070121E"/>
    <w:rsid w:val="007162E6"/>
    <w:rsid w:val="00716CE5"/>
    <w:rsid w:val="0072014B"/>
    <w:rsid w:val="007243DC"/>
    <w:rsid w:val="007333C9"/>
    <w:rsid w:val="00736CB1"/>
    <w:rsid w:val="007434DE"/>
    <w:rsid w:val="00743824"/>
    <w:rsid w:val="0074622C"/>
    <w:rsid w:val="007520F3"/>
    <w:rsid w:val="00757E1C"/>
    <w:rsid w:val="00766B0D"/>
    <w:rsid w:val="0077083F"/>
    <w:rsid w:val="00774B01"/>
    <w:rsid w:val="007750BC"/>
    <w:rsid w:val="007875F8"/>
    <w:rsid w:val="0078775E"/>
    <w:rsid w:val="0079145C"/>
    <w:rsid w:val="00791A1B"/>
    <w:rsid w:val="00795C8F"/>
    <w:rsid w:val="007A0BA9"/>
    <w:rsid w:val="007A2C44"/>
    <w:rsid w:val="007B1CAB"/>
    <w:rsid w:val="007D39A1"/>
    <w:rsid w:val="007E5B36"/>
    <w:rsid w:val="007F160A"/>
    <w:rsid w:val="0080252A"/>
    <w:rsid w:val="008258A8"/>
    <w:rsid w:val="00847523"/>
    <w:rsid w:val="00847D90"/>
    <w:rsid w:val="0085119B"/>
    <w:rsid w:val="00853782"/>
    <w:rsid w:val="00856631"/>
    <w:rsid w:val="00860EB2"/>
    <w:rsid w:val="008721C5"/>
    <w:rsid w:val="00882125"/>
    <w:rsid w:val="00884B67"/>
    <w:rsid w:val="00887AA4"/>
    <w:rsid w:val="00894B5F"/>
    <w:rsid w:val="00895706"/>
    <w:rsid w:val="008A3058"/>
    <w:rsid w:val="008A5D78"/>
    <w:rsid w:val="008A7160"/>
    <w:rsid w:val="008A7D8C"/>
    <w:rsid w:val="008B1BA4"/>
    <w:rsid w:val="008B1C7B"/>
    <w:rsid w:val="008C06B2"/>
    <w:rsid w:val="008C3AFA"/>
    <w:rsid w:val="008D6E5B"/>
    <w:rsid w:val="008E285F"/>
    <w:rsid w:val="00907597"/>
    <w:rsid w:val="00911117"/>
    <w:rsid w:val="0091424B"/>
    <w:rsid w:val="00931F77"/>
    <w:rsid w:val="00942BDF"/>
    <w:rsid w:val="00945207"/>
    <w:rsid w:val="00951F79"/>
    <w:rsid w:val="0097095E"/>
    <w:rsid w:val="009765FD"/>
    <w:rsid w:val="00980B8F"/>
    <w:rsid w:val="00981752"/>
    <w:rsid w:val="00984AFC"/>
    <w:rsid w:val="009975BF"/>
    <w:rsid w:val="009A4F9C"/>
    <w:rsid w:val="009C0489"/>
    <w:rsid w:val="009D0B23"/>
    <w:rsid w:val="009E4BF6"/>
    <w:rsid w:val="009F04F1"/>
    <w:rsid w:val="009F11AE"/>
    <w:rsid w:val="00A070D8"/>
    <w:rsid w:val="00A10777"/>
    <w:rsid w:val="00A21A12"/>
    <w:rsid w:val="00A23CE1"/>
    <w:rsid w:val="00A31D53"/>
    <w:rsid w:val="00A340A6"/>
    <w:rsid w:val="00A3550E"/>
    <w:rsid w:val="00A3789C"/>
    <w:rsid w:val="00A4287C"/>
    <w:rsid w:val="00A563FE"/>
    <w:rsid w:val="00A57D31"/>
    <w:rsid w:val="00A64192"/>
    <w:rsid w:val="00A6468F"/>
    <w:rsid w:val="00A70AAA"/>
    <w:rsid w:val="00A767A8"/>
    <w:rsid w:val="00A92432"/>
    <w:rsid w:val="00A95FAD"/>
    <w:rsid w:val="00A96C2E"/>
    <w:rsid w:val="00AA3D30"/>
    <w:rsid w:val="00AB004E"/>
    <w:rsid w:val="00AC2A8C"/>
    <w:rsid w:val="00AC4158"/>
    <w:rsid w:val="00AD1986"/>
    <w:rsid w:val="00AE14D6"/>
    <w:rsid w:val="00B05F6E"/>
    <w:rsid w:val="00B136D2"/>
    <w:rsid w:val="00B16510"/>
    <w:rsid w:val="00B354B5"/>
    <w:rsid w:val="00B372F9"/>
    <w:rsid w:val="00B44066"/>
    <w:rsid w:val="00B461F1"/>
    <w:rsid w:val="00B46E5F"/>
    <w:rsid w:val="00B515DE"/>
    <w:rsid w:val="00B5427A"/>
    <w:rsid w:val="00B56A29"/>
    <w:rsid w:val="00B64A15"/>
    <w:rsid w:val="00B66BA1"/>
    <w:rsid w:val="00B7140F"/>
    <w:rsid w:val="00B74B74"/>
    <w:rsid w:val="00B764B3"/>
    <w:rsid w:val="00B77288"/>
    <w:rsid w:val="00B7761F"/>
    <w:rsid w:val="00B84CFB"/>
    <w:rsid w:val="00B87ADD"/>
    <w:rsid w:val="00B95867"/>
    <w:rsid w:val="00B96D2A"/>
    <w:rsid w:val="00BA0B5D"/>
    <w:rsid w:val="00BB0CA2"/>
    <w:rsid w:val="00BB3D31"/>
    <w:rsid w:val="00BB482A"/>
    <w:rsid w:val="00BB68BB"/>
    <w:rsid w:val="00BC7A71"/>
    <w:rsid w:val="00BD1DA3"/>
    <w:rsid w:val="00BD2B58"/>
    <w:rsid w:val="00BD3797"/>
    <w:rsid w:val="00BD4478"/>
    <w:rsid w:val="00BE0DB5"/>
    <w:rsid w:val="00BE2E06"/>
    <w:rsid w:val="00BF1B7D"/>
    <w:rsid w:val="00BF5A41"/>
    <w:rsid w:val="00C01F4A"/>
    <w:rsid w:val="00C068A3"/>
    <w:rsid w:val="00C10756"/>
    <w:rsid w:val="00C20FEB"/>
    <w:rsid w:val="00C36AE2"/>
    <w:rsid w:val="00C402E9"/>
    <w:rsid w:val="00C4567F"/>
    <w:rsid w:val="00C45FA7"/>
    <w:rsid w:val="00C5009A"/>
    <w:rsid w:val="00C608D9"/>
    <w:rsid w:val="00C6107F"/>
    <w:rsid w:val="00C72CD8"/>
    <w:rsid w:val="00C82DDB"/>
    <w:rsid w:val="00C91E16"/>
    <w:rsid w:val="00C91F84"/>
    <w:rsid w:val="00C93485"/>
    <w:rsid w:val="00CA79CA"/>
    <w:rsid w:val="00CB2220"/>
    <w:rsid w:val="00CB50BC"/>
    <w:rsid w:val="00CB766B"/>
    <w:rsid w:val="00CC10C3"/>
    <w:rsid w:val="00CC4ADB"/>
    <w:rsid w:val="00CD0489"/>
    <w:rsid w:val="00CD137E"/>
    <w:rsid w:val="00CE7482"/>
    <w:rsid w:val="00D000FF"/>
    <w:rsid w:val="00D03433"/>
    <w:rsid w:val="00D062E3"/>
    <w:rsid w:val="00D15218"/>
    <w:rsid w:val="00D15A8C"/>
    <w:rsid w:val="00D1762A"/>
    <w:rsid w:val="00D2636B"/>
    <w:rsid w:val="00D3259F"/>
    <w:rsid w:val="00D367B6"/>
    <w:rsid w:val="00D40A6C"/>
    <w:rsid w:val="00D50C9B"/>
    <w:rsid w:val="00D51B13"/>
    <w:rsid w:val="00D564E4"/>
    <w:rsid w:val="00D62967"/>
    <w:rsid w:val="00D715A7"/>
    <w:rsid w:val="00D72C16"/>
    <w:rsid w:val="00D72F9F"/>
    <w:rsid w:val="00D77856"/>
    <w:rsid w:val="00D9192B"/>
    <w:rsid w:val="00D94CC6"/>
    <w:rsid w:val="00DA4C32"/>
    <w:rsid w:val="00DB049A"/>
    <w:rsid w:val="00DB3BE4"/>
    <w:rsid w:val="00DB5DE6"/>
    <w:rsid w:val="00DB6B29"/>
    <w:rsid w:val="00DB7593"/>
    <w:rsid w:val="00DC06B5"/>
    <w:rsid w:val="00DC242F"/>
    <w:rsid w:val="00DC419A"/>
    <w:rsid w:val="00DC5761"/>
    <w:rsid w:val="00DD152D"/>
    <w:rsid w:val="00DD36E3"/>
    <w:rsid w:val="00DD3BFE"/>
    <w:rsid w:val="00DD3E35"/>
    <w:rsid w:val="00DD6ADF"/>
    <w:rsid w:val="00DF7216"/>
    <w:rsid w:val="00E15A9C"/>
    <w:rsid w:val="00E16038"/>
    <w:rsid w:val="00E17FD0"/>
    <w:rsid w:val="00E22897"/>
    <w:rsid w:val="00E255D8"/>
    <w:rsid w:val="00E262E8"/>
    <w:rsid w:val="00E303F4"/>
    <w:rsid w:val="00E32E87"/>
    <w:rsid w:val="00E33DF6"/>
    <w:rsid w:val="00E43BEE"/>
    <w:rsid w:val="00E51E0D"/>
    <w:rsid w:val="00E577AB"/>
    <w:rsid w:val="00E57AA9"/>
    <w:rsid w:val="00E60955"/>
    <w:rsid w:val="00E6384C"/>
    <w:rsid w:val="00E70106"/>
    <w:rsid w:val="00E732F6"/>
    <w:rsid w:val="00E76D63"/>
    <w:rsid w:val="00E90314"/>
    <w:rsid w:val="00E918DF"/>
    <w:rsid w:val="00E962EC"/>
    <w:rsid w:val="00E96C10"/>
    <w:rsid w:val="00EA3D50"/>
    <w:rsid w:val="00EB005C"/>
    <w:rsid w:val="00EB5BE5"/>
    <w:rsid w:val="00EB6FB8"/>
    <w:rsid w:val="00EC074E"/>
    <w:rsid w:val="00EC31D6"/>
    <w:rsid w:val="00ED62FE"/>
    <w:rsid w:val="00F06057"/>
    <w:rsid w:val="00F15424"/>
    <w:rsid w:val="00F24090"/>
    <w:rsid w:val="00F273F7"/>
    <w:rsid w:val="00F31A19"/>
    <w:rsid w:val="00F34F5A"/>
    <w:rsid w:val="00F455BA"/>
    <w:rsid w:val="00F4582F"/>
    <w:rsid w:val="00F45CD5"/>
    <w:rsid w:val="00F57E89"/>
    <w:rsid w:val="00F67A33"/>
    <w:rsid w:val="00F718B3"/>
    <w:rsid w:val="00F92999"/>
    <w:rsid w:val="00F938B0"/>
    <w:rsid w:val="00F93DDA"/>
    <w:rsid w:val="00F9571C"/>
    <w:rsid w:val="00FB31EA"/>
    <w:rsid w:val="00FB7941"/>
    <w:rsid w:val="00FC00FC"/>
    <w:rsid w:val="00FC209A"/>
    <w:rsid w:val="00FC246F"/>
    <w:rsid w:val="00FD6092"/>
    <w:rsid w:val="00FD6155"/>
    <w:rsid w:val="00FE7F20"/>
    <w:rsid w:val="00FF4AB7"/>
  </w:rsids>
  <m:mathPr>
    <m:mathFont m:val="Cambria Math"/>
    <m:brkBin m:val="before"/>
    <m:brkBinSub m:val="--"/>
    <m:smallFrac m:val="0"/>
    <m:dispDef m:val="0"/>
    <m:lMargin m:val="0"/>
    <m:rMargin m:val="0"/>
    <m:defJc m:val="centerGroup"/>
    <m:wrapRight/>
    <m:intLim m:val="subSup"/>
    <m:naryLim m:val="subSup"/>
  </m:mathPr>
  <w:themeFontLang w:val="en-N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ru v:ext="edit" colors="#c2e6ff"/>
    </o:shapedefaults>
    <o:shapelayout v:ext="edit">
      <o:idmap v:ext="edit" data="1"/>
    </o:shapelayout>
  </w:shapeDefaults>
  <w:doNotEmbedSmartTags/>
  <w:decimalSymbol w:val="."/>
  <w:listSeparator w:val=","/>
  <w14:docId w14:val="069C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Verdana" w:hAnsi="Verdana"/>
      <w:sz w:val="18"/>
      <w:lang w:val="en-US" w:eastAsia="en-US"/>
    </w:rPr>
  </w:style>
  <w:style w:type="paragraph" w:styleId="Heading1">
    <w:name w:val="heading 1"/>
    <w:aliases w:val="TS CP Heading 1"/>
    <w:basedOn w:val="TSCPHeading2"/>
    <w:qFormat/>
    <w:rsid w:val="0050176B"/>
    <w:pPr>
      <w:outlineLvl w:val="0"/>
    </w:pPr>
    <w:rPr>
      <w:color w:val="auto"/>
      <w:sz w:val="48"/>
    </w:rPr>
  </w:style>
  <w:style w:type="paragraph" w:styleId="Heading2">
    <w:name w:val="heading 2"/>
    <w:basedOn w:val="Normal"/>
    <w:next w:val="Normal"/>
    <w:qFormat/>
    <w:rsid w:val="008A76A1"/>
    <w:pPr>
      <w:keepNext/>
      <w:spacing w:before="240" w:after="60"/>
      <w:outlineLvl w:val="1"/>
    </w:pPr>
    <w:rPr>
      <w:rFonts w:ascii="Arial" w:hAnsi="Arial"/>
      <w:b/>
      <w:i/>
      <w:sz w:val="28"/>
      <w:szCs w:val="28"/>
    </w:rPr>
  </w:style>
  <w:style w:type="paragraph" w:styleId="Heading3">
    <w:name w:val="heading 3"/>
    <w:basedOn w:val="Normal"/>
    <w:next w:val="Normal"/>
    <w:link w:val="Heading3Char"/>
    <w:uiPriority w:val="9"/>
    <w:semiHidden/>
    <w:unhideWhenUsed/>
    <w:qFormat/>
    <w:rsid w:val="00513FA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2"/>
    <w:rsid w:val="008A76A1"/>
    <w:rPr>
      <w:rFonts w:ascii="Verdana" w:hAnsi="Verdana"/>
      <w:b w:val="0"/>
      <w:i w:val="0"/>
      <w:color w:val="003366"/>
    </w:rPr>
  </w:style>
  <w:style w:type="paragraph" w:customStyle="1" w:styleId="TSCPHeading2">
    <w:name w:val="TS CP Heading 2"/>
    <w:basedOn w:val="Heading2"/>
    <w:rsid w:val="008A76A1"/>
    <w:rPr>
      <w:rFonts w:ascii="Verdana" w:hAnsi="Verdana"/>
      <w:b w:val="0"/>
      <w:i w:val="0"/>
      <w:color w:val="003366"/>
    </w:rPr>
  </w:style>
  <w:style w:type="paragraph" w:customStyle="1" w:styleId="TSCPReportTitle">
    <w:name w:val="TS CP Report Title"/>
    <w:basedOn w:val="Normal"/>
    <w:next w:val="Heading1"/>
    <w:rsid w:val="00E01036"/>
    <w:pPr>
      <w:spacing w:line="360" w:lineRule="auto"/>
    </w:pPr>
    <w:rPr>
      <w:sz w:val="56"/>
    </w:rPr>
  </w:style>
  <w:style w:type="paragraph" w:styleId="BodyText">
    <w:name w:val="Body Text"/>
    <w:basedOn w:val="Normal"/>
    <w:rsid w:val="00D02187"/>
    <w:pPr>
      <w:spacing w:after="120"/>
    </w:pPr>
  </w:style>
  <w:style w:type="paragraph" w:customStyle="1" w:styleId="TSBodyText">
    <w:name w:val="TS Body Text"/>
    <w:basedOn w:val="BodyText"/>
    <w:rsid w:val="00D02187"/>
    <w:pPr>
      <w:spacing w:line="360" w:lineRule="auto"/>
    </w:pPr>
    <w:rPr>
      <w:rFonts w:eastAsia="Times"/>
      <w:noProof/>
      <w:lang w:val="en-AU"/>
    </w:rPr>
  </w:style>
  <w:style w:type="paragraph" w:customStyle="1" w:styleId="TSBodyText15">
    <w:name w:val="TS Body Text 1.5"/>
    <w:basedOn w:val="Normal"/>
    <w:rsid w:val="008A76A1"/>
    <w:pPr>
      <w:spacing w:before="60" w:line="360" w:lineRule="auto"/>
    </w:pPr>
    <w:rPr>
      <w:rFonts w:eastAsia="Times"/>
      <w:lang w:val="en-AU"/>
    </w:rPr>
  </w:style>
  <w:style w:type="paragraph" w:customStyle="1" w:styleId="TSHeading1">
    <w:name w:val="TS Heading 1"/>
    <w:basedOn w:val="Normal"/>
    <w:rsid w:val="00AF3A15"/>
    <w:pPr>
      <w:spacing w:before="60"/>
    </w:pPr>
    <w:rPr>
      <w:color w:val="003366"/>
      <w:sz w:val="40"/>
      <w:lang w:val="en-AU"/>
    </w:rPr>
  </w:style>
  <w:style w:type="paragraph" w:customStyle="1" w:styleId="TSHeading2">
    <w:name w:val="TS Heading 2"/>
    <w:basedOn w:val="Normal"/>
    <w:rsid w:val="00AF3A15"/>
    <w:pPr>
      <w:spacing w:before="60"/>
    </w:pPr>
    <w:rPr>
      <w:rFonts w:eastAsia="Times"/>
      <w:color w:val="003366"/>
      <w:sz w:val="28"/>
      <w:lang w:val="en-AU"/>
    </w:rPr>
  </w:style>
  <w:style w:type="paragraph" w:customStyle="1" w:styleId="TSHeading3">
    <w:name w:val="TS Heading 3"/>
    <w:basedOn w:val="Normal"/>
    <w:rsid w:val="00C756A5"/>
    <w:pPr>
      <w:spacing w:before="60" w:line="360" w:lineRule="auto"/>
    </w:pPr>
    <w:rPr>
      <w:rFonts w:eastAsia="Times"/>
      <w:sz w:val="24"/>
      <w:lang w:val="en-AU"/>
    </w:rPr>
  </w:style>
  <w:style w:type="paragraph" w:customStyle="1" w:styleId="TSHeading4">
    <w:name w:val="TS Heading 4"/>
    <w:basedOn w:val="Normal"/>
    <w:rsid w:val="00C756A5"/>
    <w:pPr>
      <w:spacing w:before="60"/>
    </w:pPr>
    <w:rPr>
      <w:rFonts w:eastAsia="Times"/>
      <w:i/>
      <w:lang w:val="en-AU"/>
    </w:rPr>
  </w:style>
  <w:style w:type="table" w:styleId="TableGrid">
    <w:name w:val="Table Grid"/>
    <w:basedOn w:val="TableNormal"/>
    <w:rsid w:val="008A7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Courier" w:hAnsi="Courier"/>
        <w:b/>
        <w:color w:val="FFFFFF"/>
        <w:sz w:val="16"/>
      </w:rPr>
      <w:tblPr/>
      <w:tcPr>
        <w:tcBorders>
          <w:top w:val="nil"/>
          <w:left w:val="nil"/>
          <w:bottom w:val="nil"/>
          <w:right w:val="nil"/>
          <w:insideH w:val="single" w:sz="4" w:space="0" w:color="808080"/>
          <w:insideV w:val="single" w:sz="4" w:space="0" w:color="808080"/>
        </w:tcBorders>
        <w:shd w:val="clear" w:color="auto" w:fill="003366"/>
      </w:tcPr>
    </w:tblStylePr>
  </w:style>
  <w:style w:type="table" w:customStyle="1" w:styleId="TSTable">
    <w:name w:val="TS Table"/>
    <w:basedOn w:val="TableGrid"/>
    <w:rsid w:val="008A76A1"/>
    <w:rPr>
      <w:rFonts w:ascii="Verdana" w:hAnsi="Verdana"/>
      <w:sz w:val="16"/>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tblStylePr w:type="firstRow">
      <w:rPr>
        <w:rFonts w:ascii="Courier" w:hAnsi="Courier"/>
        <w:b/>
        <w:color w:val="FFFFFF"/>
        <w:sz w:val="16"/>
      </w:rPr>
      <w:tblPr/>
      <w:tcPr>
        <w:tcBorders>
          <w:top w:val="nil"/>
          <w:left w:val="nil"/>
          <w:bottom w:val="nil"/>
          <w:right w:val="nil"/>
          <w:insideH w:val="single" w:sz="4" w:space="0" w:color="808080"/>
          <w:insideV w:val="single" w:sz="4" w:space="0" w:color="808080"/>
        </w:tcBorders>
        <w:shd w:val="clear" w:color="auto" w:fill="003366"/>
      </w:tcPr>
    </w:tblStylePr>
  </w:style>
  <w:style w:type="paragraph" w:customStyle="1" w:styleId="TSTableText2">
    <w:name w:val="TS Table Text 2"/>
    <w:basedOn w:val="Normal"/>
    <w:next w:val="Normal"/>
    <w:rsid w:val="00D02187"/>
    <w:pPr>
      <w:spacing w:before="60" w:after="60"/>
    </w:pPr>
    <w:rPr>
      <w:rFonts w:eastAsia="Times"/>
      <w:b/>
      <w:sz w:val="16"/>
      <w:lang w:val="en-AU"/>
    </w:rPr>
  </w:style>
  <w:style w:type="paragraph" w:customStyle="1" w:styleId="TSBullettext">
    <w:name w:val="TS Bullet text"/>
    <w:basedOn w:val="Normal"/>
    <w:rsid w:val="00C43C18"/>
    <w:pPr>
      <w:numPr>
        <w:numId w:val="1"/>
      </w:numPr>
      <w:spacing w:line="360" w:lineRule="auto"/>
    </w:pPr>
    <w:rPr>
      <w:rFonts w:eastAsia="Times"/>
      <w:noProof/>
      <w:lang w:val="en-AU"/>
    </w:rPr>
  </w:style>
  <w:style w:type="paragraph" w:customStyle="1" w:styleId="TSTableHeader">
    <w:name w:val="TS Table Header"/>
    <w:basedOn w:val="Normal"/>
    <w:rsid w:val="00D02187"/>
    <w:pPr>
      <w:spacing w:before="60" w:after="60"/>
    </w:pPr>
    <w:rPr>
      <w:rFonts w:eastAsia="Times"/>
      <w:b/>
      <w:color w:val="FFFFFF"/>
      <w:sz w:val="16"/>
      <w:lang w:val="en-AU"/>
    </w:rPr>
  </w:style>
  <w:style w:type="paragraph" w:customStyle="1" w:styleId="TSContentsTable">
    <w:name w:val="TS Contents Table"/>
    <w:basedOn w:val="Normal"/>
    <w:rsid w:val="00E01036"/>
    <w:pPr>
      <w:tabs>
        <w:tab w:val="right" w:pos="8738"/>
        <w:tab w:val="right" w:leader="dot" w:pos="9874"/>
      </w:tabs>
      <w:spacing w:line="360" w:lineRule="auto"/>
    </w:pPr>
    <w:rPr>
      <w:noProof/>
      <w:szCs w:val="24"/>
      <w:lang w:val="en-AU"/>
    </w:rPr>
  </w:style>
  <w:style w:type="paragraph" w:styleId="TOC1">
    <w:name w:val="toc 1"/>
    <w:basedOn w:val="Normal"/>
    <w:next w:val="Normal"/>
    <w:semiHidden/>
    <w:rsid w:val="00C43C18"/>
    <w:rPr>
      <w:rFonts w:eastAsia="Times"/>
      <w:b/>
    </w:rPr>
  </w:style>
  <w:style w:type="paragraph" w:customStyle="1" w:styleId="TSFootnote">
    <w:name w:val="TS Footnote"/>
    <w:basedOn w:val="FootnoteText"/>
    <w:rsid w:val="00870C20"/>
    <w:pPr>
      <w:pBdr>
        <w:top w:val="single" w:sz="4" w:space="1" w:color="808080"/>
      </w:pBdr>
      <w:spacing w:line="360" w:lineRule="auto"/>
    </w:pPr>
    <w:rPr>
      <w:color w:val="999999"/>
      <w:sz w:val="14"/>
      <w:lang w:val="en-AU"/>
    </w:rPr>
  </w:style>
  <w:style w:type="paragraph" w:styleId="FootnoteText">
    <w:name w:val="footnote text"/>
    <w:basedOn w:val="Normal"/>
    <w:semiHidden/>
    <w:rsid w:val="00870C20"/>
    <w:rPr>
      <w:sz w:val="24"/>
      <w:szCs w:val="24"/>
    </w:rPr>
  </w:style>
  <w:style w:type="paragraph" w:customStyle="1" w:styleId="TSTableText">
    <w:name w:val="TS Table Text"/>
    <w:basedOn w:val="Normal"/>
    <w:rsid w:val="0050176B"/>
    <w:pPr>
      <w:spacing w:before="60" w:after="60"/>
    </w:pPr>
    <w:rPr>
      <w:rFonts w:eastAsia="Times"/>
      <w:sz w:val="16"/>
      <w:lang w:val="en-AU"/>
    </w:rPr>
  </w:style>
  <w:style w:type="paragraph" w:customStyle="1" w:styleId="Header3">
    <w:name w:val="Header 3"/>
    <w:basedOn w:val="Normal"/>
    <w:rsid w:val="00870C20"/>
    <w:pPr>
      <w:spacing w:line="360" w:lineRule="auto"/>
    </w:pPr>
    <w:rPr>
      <w:sz w:val="24"/>
      <w:szCs w:val="24"/>
      <w:lang w:val="en-AU"/>
    </w:rPr>
  </w:style>
  <w:style w:type="paragraph" w:customStyle="1" w:styleId="TSContentsTable2">
    <w:name w:val="TS Contents Table 2"/>
    <w:basedOn w:val="TSContentsTable"/>
    <w:rsid w:val="00E01036"/>
    <w:pPr>
      <w:tabs>
        <w:tab w:val="clear" w:pos="9874"/>
        <w:tab w:val="right" w:leader="dot" w:pos="8662"/>
      </w:tabs>
      <w:ind w:left="1134" w:right="964"/>
    </w:pPr>
    <w:rPr>
      <w:szCs w:val="28"/>
    </w:rPr>
  </w:style>
  <w:style w:type="paragraph" w:customStyle="1" w:styleId="TSListBullet">
    <w:name w:val="TS List Bullet"/>
    <w:basedOn w:val="Normal"/>
    <w:rsid w:val="00D346A0"/>
    <w:pPr>
      <w:numPr>
        <w:numId w:val="4"/>
      </w:numPr>
      <w:spacing w:line="360" w:lineRule="auto"/>
    </w:pPr>
    <w:rPr>
      <w:rFonts w:eastAsia="Times"/>
      <w:noProof/>
      <w:lang w:val="en-AU"/>
    </w:rPr>
  </w:style>
  <w:style w:type="paragraph" w:styleId="Footer">
    <w:name w:val="footer"/>
    <w:basedOn w:val="Normal"/>
    <w:semiHidden/>
    <w:rsid w:val="00E01036"/>
    <w:pPr>
      <w:pBdr>
        <w:top w:val="single" w:sz="6" w:space="1" w:color="808080"/>
      </w:pBdr>
      <w:tabs>
        <w:tab w:val="center" w:pos="4320"/>
        <w:tab w:val="right" w:pos="8640"/>
      </w:tabs>
    </w:pPr>
    <w:rPr>
      <w:rFonts w:eastAsia="Times"/>
      <w:sz w:val="24"/>
      <w:lang w:val="en-AU"/>
    </w:rPr>
  </w:style>
  <w:style w:type="paragraph" w:customStyle="1" w:styleId="TSTitle">
    <w:name w:val="TS Title"/>
    <w:basedOn w:val="Normal"/>
    <w:rsid w:val="00E01036"/>
    <w:rPr>
      <w:color w:val="003366"/>
      <w:sz w:val="40"/>
    </w:rPr>
  </w:style>
  <w:style w:type="paragraph" w:styleId="TOC2">
    <w:name w:val="toc 2"/>
    <w:basedOn w:val="Normal"/>
    <w:next w:val="Normal"/>
    <w:semiHidden/>
    <w:rsid w:val="00C43C18"/>
    <w:pPr>
      <w:ind w:left="240"/>
    </w:pPr>
    <w:rPr>
      <w:rFonts w:eastAsia="Times"/>
    </w:rPr>
  </w:style>
  <w:style w:type="paragraph" w:styleId="TOC3">
    <w:name w:val="toc 3"/>
    <w:basedOn w:val="Normal"/>
    <w:next w:val="Normal"/>
    <w:semiHidden/>
    <w:rsid w:val="00C43C18"/>
    <w:pPr>
      <w:ind w:left="480"/>
    </w:pPr>
    <w:rPr>
      <w:rFonts w:eastAsia="Times"/>
      <w:i/>
    </w:rPr>
  </w:style>
  <w:style w:type="paragraph" w:customStyle="1" w:styleId="TSListBullet2">
    <w:name w:val="TS List Bullet 2"/>
    <w:basedOn w:val="Normal"/>
    <w:rsid w:val="00C756A5"/>
    <w:pPr>
      <w:numPr>
        <w:ilvl w:val="1"/>
        <w:numId w:val="2"/>
      </w:numPr>
      <w:spacing w:line="360" w:lineRule="auto"/>
    </w:pPr>
    <w:rPr>
      <w:rFonts w:eastAsia="Times"/>
      <w:lang w:val="en-AU"/>
    </w:rPr>
  </w:style>
  <w:style w:type="paragraph" w:customStyle="1" w:styleId="TSHeading5">
    <w:name w:val="TS Heading 5"/>
    <w:basedOn w:val="TSHeading2"/>
    <w:rsid w:val="009C18D3"/>
    <w:pPr>
      <w:spacing w:line="360" w:lineRule="auto"/>
    </w:pPr>
    <w:rPr>
      <w:b/>
      <w:color w:val="auto"/>
      <w:sz w:val="18"/>
    </w:rPr>
  </w:style>
  <w:style w:type="paragraph" w:customStyle="1" w:styleId="TSTableListBullet">
    <w:name w:val="TS Table List Bullet"/>
    <w:basedOn w:val="TSListBullet"/>
    <w:rsid w:val="00D346A0"/>
    <w:pPr>
      <w:numPr>
        <w:numId w:val="3"/>
      </w:numPr>
      <w:spacing w:line="240" w:lineRule="auto"/>
    </w:pPr>
    <w:rPr>
      <w:sz w:val="16"/>
    </w:rPr>
  </w:style>
  <w:style w:type="paragraph" w:customStyle="1" w:styleId="TSListnumber">
    <w:name w:val="TS List number"/>
    <w:basedOn w:val="Normal"/>
    <w:rsid w:val="00D346A0"/>
    <w:pPr>
      <w:numPr>
        <w:numId w:val="5"/>
      </w:numPr>
      <w:spacing w:before="100" w:beforeAutospacing="1" w:after="100" w:afterAutospacing="1" w:line="360" w:lineRule="auto"/>
    </w:pPr>
  </w:style>
  <w:style w:type="paragraph" w:customStyle="1" w:styleId="TSTablesmalltext">
    <w:name w:val="TS Table small text"/>
    <w:basedOn w:val="TSTableText"/>
    <w:rsid w:val="00C4079B"/>
    <w:rPr>
      <w:rFonts w:eastAsia="Times New Roman"/>
      <w:sz w:val="14"/>
    </w:rPr>
  </w:style>
  <w:style w:type="paragraph" w:customStyle="1" w:styleId="TSTablelistbullet2">
    <w:name w:val="TS Table list bullet 2"/>
    <w:basedOn w:val="TSTableListBullet"/>
    <w:rsid w:val="002378F5"/>
    <w:pPr>
      <w:numPr>
        <w:numId w:val="6"/>
      </w:numPr>
      <w:spacing w:line="360" w:lineRule="auto"/>
    </w:pPr>
  </w:style>
  <w:style w:type="paragraph" w:styleId="Header">
    <w:name w:val="header"/>
    <w:basedOn w:val="Normal"/>
    <w:rsid w:val="00741DC4"/>
    <w:pPr>
      <w:tabs>
        <w:tab w:val="center" w:pos="4320"/>
        <w:tab w:val="right" w:pos="8640"/>
      </w:tabs>
    </w:pPr>
  </w:style>
  <w:style w:type="character" w:styleId="PageNumber">
    <w:name w:val="page number"/>
    <w:basedOn w:val="DefaultParagraphFont"/>
    <w:rsid w:val="00741DC4"/>
  </w:style>
  <w:style w:type="character" w:styleId="Hyperlink">
    <w:name w:val="Hyperlink"/>
    <w:rsid w:val="00741DC4"/>
    <w:rPr>
      <w:color w:val="0000FF"/>
      <w:u w:val="single"/>
    </w:rPr>
  </w:style>
  <w:style w:type="paragraph" w:customStyle="1" w:styleId="TSNewsletterP1footer">
    <w:name w:val="TS Newsletter P1 footer"/>
    <w:basedOn w:val="TSFootnote"/>
    <w:rsid w:val="00741DC4"/>
    <w:pPr>
      <w:pBdr>
        <w:top w:val="none" w:sz="0" w:space="0" w:color="auto"/>
      </w:pBdr>
    </w:pPr>
    <w:rPr>
      <w:sz w:val="16"/>
    </w:rPr>
  </w:style>
  <w:style w:type="character" w:styleId="FollowedHyperlink">
    <w:name w:val="FollowedHyperlink"/>
    <w:rsid w:val="00AE2199"/>
    <w:rPr>
      <w:color w:val="800080"/>
      <w:u w:val="single"/>
    </w:rPr>
  </w:style>
  <w:style w:type="paragraph" w:customStyle="1" w:styleId="MediumGrid1-Accent21">
    <w:name w:val="Medium Grid 1 - Accent 21"/>
    <w:basedOn w:val="Normal"/>
    <w:qFormat/>
    <w:rsid w:val="006C2618"/>
    <w:pPr>
      <w:ind w:left="720"/>
      <w:contextualSpacing/>
    </w:pPr>
    <w:rPr>
      <w:rFonts w:ascii="Cambria" w:eastAsia="Cambria" w:hAnsi="Cambria"/>
      <w:sz w:val="24"/>
      <w:szCs w:val="24"/>
      <w:lang w:val="en-AU"/>
    </w:rPr>
  </w:style>
  <w:style w:type="character" w:customStyle="1" w:styleId="style5">
    <w:name w:val="style5"/>
    <w:basedOn w:val="DefaultParagraphFont"/>
    <w:rsid w:val="006F336D"/>
  </w:style>
  <w:style w:type="paragraph" w:customStyle="1" w:styleId="style6">
    <w:name w:val="style6"/>
    <w:basedOn w:val="Normal"/>
    <w:rsid w:val="006F336D"/>
    <w:pPr>
      <w:spacing w:beforeLines="1" w:afterLines="1"/>
    </w:pPr>
    <w:rPr>
      <w:rFonts w:ascii="Times" w:hAnsi="Times"/>
      <w:sz w:val="20"/>
      <w:lang w:val="en-AU"/>
    </w:rPr>
  </w:style>
  <w:style w:type="character" w:styleId="Emphasis">
    <w:name w:val="Emphasis"/>
    <w:uiPriority w:val="20"/>
    <w:qFormat/>
    <w:rsid w:val="0006002B"/>
    <w:rPr>
      <w:i/>
      <w:iCs/>
    </w:rPr>
  </w:style>
  <w:style w:type="paragraph" w:styleId="BalloonText">
    <w:name w:val="Balloon Text"/>
    <w:basedOn w:val="Normal"/>
    <w:link w:val="BalloonTextChar"/>
    <w:uiPriority w:val="99"/>
    <w:semiHidden/>
    <w:unhideWhenUsed/>
    <w:rsid w:val="00004296"/>
    <w:rPr>
      <w:rFonts w:ascii="Tahoma" w:hAnsi="Tahoma" w:cs="Tahoma"/>
      <w:sz w:val="16"/>
      <w:szCs w:val="16"/>
    </w:rPr>
  </w:style>
  <w:style w:type="character" w:customStyle="1" w:styleId="BalloonTextChar">
    <w:name w:val="Balloon Text Char"/>
    <w:basedOn w:val="DefaultParagraphFont"/>
    <w:link w:val="BalloonText"/>
    <w:uiPriority w:val="99"/>
    <w:semiHidden/>
    <w:rsid w:val="00004296"/>
    <w:rPr>
      <w:rFonts w:ascii="Tahoma" w:hAnsi="Tahoma" w:cs="Tahoma"/>
      <w:sz w:val="16"/>
      <w:szCs w:val="16"/>
      <w:lang w:val="en-US" w:eastAsia="en-US"/>
    </w:rPr>
  </w:style>
  <w:style w:type="paragraph" w:styleId="ListParagraph">
    <w:name w:val="List Paragraph"/>
    <w:basedOn w:val="Normal"/>
    <w:uiPriority w:val="34"/>
    <w:qFormat/>
    <w:rsid w:val="00EB6FB8"/>
    <w:pPr>
      <w:ind w:left="720"/>
      <w:contextualSpacing/>
    </w:pPr>
  </w:style>
  <w:style w:type="character" w:customStyle="1" w:styleId="apple-style-span">
    <w:name w:val="apple-style-span"/>
    <w:basedOn w:val="DefaultParagraphFont"/>
    <w:rsid w:val="00CD0489"/>
  </w:style>
  <w:style w:type="paragraph" w:styleId="NormalWeb">
    <w:name w:val="Normal (Web)"/>
    <w:basedOn w:val="Normal"/>
    <w:uiPriority w:val="99"/>
    <w:unhideWhenUsed/>
    <w:rsid w:val="000329DE"/>
    <w:pPr>
      <w:spacing w:before="100" w:beforeAutospacing="1" w:after="100" w:afterAutospacing="1"/>
    </w:pPr>
    <w:rPr>
      <w:rFonts w:ascii="Times New Roman" w:hAnsi="Times New Roman"/>
      <w:sz w:val="24"/>
      <w:szCs w:val="24"/>
      <w:lang w:val="en-NZ" w:eastAsia="en-NZ"/>
    </w:rPr>
  </w:style>
  <w:style w:type="character" w:customStyle="1" w:styleId="citation">
    <w:name w:val="citation"/>
    <w:basedOn w:val="DefaultParagraphFont"/>
    <w:rsid w:val="002F2914"/>
  </w:style>
  <w:style w:type="character" w:customStyle="1" w:styleId="printonly">
    <w:name w:val="printonly"/>
    <w:basedOn w:val="DefaultParagraphFont"/>
    <w:rsid w:val="002F2914"/>
  </w:style>
  <w:style w:type="character" w:styleId="Strong">
    <w:name w:val="Strong"/>
    <w:basedOn w:val="DefaultParagraphFont"/>
    <w:uiPriority w:val="22"/>
    <w:qFormat/>
    <w:rsid w:val="008D6E5B"/>
    <w:rPr>
      <w:b/>
      <w:bCs/>
    </w:rPr>
  </w:style>
  <w:style w:type="character" w:styleId="HTMLCite">
    <w:name w:val="HTML Cite"/>
    <w:basedOn w:val="DefaultParagraphFont"/>
    <w:uiPriority w:val="99"/>
    <w:semiHidden/>
    <w:unhideWhenUsed/>
    <w:rsid w:val="00D03433"/>
    <w:rPr>
      <w:i/>
      <w:iCs/>
    </w:rPr>
  </w:style>
  <w:style w:type="character" w:customStyle="1" w:styleId="altcts">
    <w:name w:val="altcts"/>
    <w:basedOn w:val="DefaultParagraphFont"/>
    <w:rsid w:val="00D03433"/>
  </w:style>
  <w:style w:type="paragraph" w:customStyle="1" w:styleId="ColorfulList-Accent11">
    <w:name w:val="Colorful List - Accent 11"/>
    <w:basedOn w:val="Normal"/>
    <w:uiPriority w:val="34"/>
    <w:qFormat/>
    <w:rsid w:val="00C01F4A"/>
    <w:pPr>
      <w:ind w:left="720"/>
      <w:contextualSpacing/>
    </w:pPr>
    <w:rPr>
      <w:rFonts w:ascii="Arial" w:eastAsia="MS Mincho" w:hAnsi="Arial" w:cs="Arial"/>
      <w:sz w:val="24"/>
      <w:szCs w:val="24"/>
      <w:lang w:val="en-AU"/>
    </w:rPr>
  </w:style>
  <w:style w:type="paragraph" w:customStyle="1" w:styleId="Default">
    <w:name w:val="Default"/>
    <w:rsid w:val="00DD36E3"/>
    <w:pPr>
      <w:widowControl w:val="0"/>
      <w:autoSpaceDE w:val="0"/>
      <w:autoSpaceDN w:val="0"/>
      <w:adjustRightInd w:val="0"/>
    </w:pPr>
    <w:rPr>
      <w:rFonts w:ascii="Verdana" w:eastAsiaTheme="minorEastAsia" w:hAnsi="Verdana" w:cs="Verdana"/>
      <w:color w:val="000000"/>
      <w:sz w:val="24"/>
      <w:szCs w:val="24"/>
      <w:lang w:val="en-US" w:eastAsia="en-US"/>
    </w:rPr>
  </w:style>
  <w:style w:type="character" w:customStyle="1" w:styleId="Heading3Char">
    <w:name w:val="Heading 3 Char"/>
    <w:basedOn w:val="DefaultParagraphFont"/>
    <w:link w:val="Heading3"/>
    <w:uiPriority w:val="9"/>
    <w:semiHidden/>
    <w:rsid w:val="00513FA7"/>
    <w:rPr>
      <w:rFonts w:asciiTheme="majorHAnsi" w:eastAsiaTheme="majorEastAsia" w:hAnsiTheme="majorHAnsi" w:cstheme="majorBidi"/>
      <w:b/>
      <w:bCs/>
      <w:color w:val="4F81BD" w:themeColor="accent1"/>
      <w:sz w:val="18"/>
      <w:lang w:val="en-US" w:eastAsia="en-US"/>
    </w:rPr>
  </w:style>
  <w:style w:type="paragraph" w:styleId="NoSpacing">
    <w:name w:val="No Spacing"/>
    <w:uiPriority w:val="1"/>
    <w:qFormat/>
    <w:rsid w:val="00774B01"/>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NZ" w:eastAsia="en-NZ"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Pr>
      <w:rFonts w:ascii="Verdana" w:hAnsi="Verdana"/>
      <w:sz w:val="18"/>
      <w:lang w:val="en-US" w:eastAsia="en-US"/>
    </w:rPr>
  </w:style>
  <w:style w:type="paragraph" w:styleId="Heading1">
    <w:name w:val="heading 1"/>
    <w:aliases w:val="TS CP Heading 1"/>
    <w:basedOn w:val="TSCPHeading2"/>
    <w:qFormat/>
    <w:rsid w:val="0050176B"/>
    <w:pPr>
      <w:outlineLvl w:val="0"/>
    </w:pPr>
    <w:rPr>
      <w:color w:val="auto"/>
      <w:sz w:val="48"/>
    </w:rPr>
  </w:style>
  <w:style w:type="paragraph" w:styleId="Heading2">
    <w:name w:val="heading 2"/>
    <w:basedOn w:val="Normal"/>
    <w:next w:val="Normal"/>
    <w:qFormat/>
    <w:rsid w:val="008A76A1"/>
    <w:pPr>
      <w:keepNext/>
      <w:spacing w:before="240" w:after="60"/>
      <w:outlineLvl w:val="1"/>
    </w:pPr>
    <w:rPr>
      <w:rFonts w:ascii="Arial" w:hAnsi="Arial"/>
      <w:b/>
      <w:i/>
      <w:sz w:val="28"/>
      <w:szCs w:val="28"/>
    </w:rPr>
  </w:style>
  <w:style w:type="paragraph" w:styleId="Heading3">
    <w:name w:val="heading 3"/>
    <w:basedOn w:val="Normal"/>
    <w:next w:val="Normal"/>
    <w:link w:val="Heading3Char"/>
    <w:uiPriority w:val="9"/>
    <w:semiHidden/>
    <w:unhideWhenUsed/>
    <w:qFormat/>
    <w:rsid w:val="00513FA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Heading2"/>
    <w:rsid w:val="008A76A1"/>
    <w:rPr>
      <w:rFonts w:ascii="Verdana" w:hAnsi="Verdana"/>
      <w:b w:val="0"/>
      <w:i w:val="0"/>
      <w:color w:val="003366"/>
    </w:rPr>
  </w:style>
  <w:style w:type="paragraph" w:customStyle="1" w:styleId="TSCPHeading2">
    <w:name w:val="TS CP Heading 2"/>
    <w:basedOn w:val="Heading2"/>
    <w:rsid w:val="008A76A1"/>
    <w:rPr>
      <w:rFonts w:ascii="Verdana" w:hAnsi="Verdana"/>
      <w:b w:val="0"/>
      <w:i w:val="0"/>
      <w:color w:val="003366"/>
    </w:rPr>
  </w:style>
  <w:style w:type="paragraph" w:customStyle="1" w:styleId="TSCPReportTitle">
    <w:name w:val="TS CP Report Title"/>
    <w:basedOn w:val="Normal"/>
    <w:next w:val="Heading1"/>
    <w:rsid w:val="00E01036"/>
    <w:pPr>
      <w:spacing w:line="360" w:lineRule="auto"/>
    </w:pPr>
    <w:rPr>
      <w:sz w:val="56"/>
    </w:rPr>
  </w:style>
  <w:style w:type="paragraph" w:styleId="BodyText">
    <w:name w:val="Body Text"/>
    <w:basedOn w:val="Normal"/>
    <w:rsid w:val="00D02187"/>
    <w:pPr>
      <w:spacing w:after="120"/>
    </w:pPr>
  </w:style>
  <w:style w:type="paragraph" w:customStyle="1" w:styleId="TSBodyText">
    <w:name w:val="TS Body Text"/>
    <w:basedOn w:val="BodyText"/>
    <w:rsid w:val="00D02187"/>
    <w:pPr>
      <w:spacing w:line="360" w:lineRule="auto"/>
    </w:pPr>
    <w:rPr>
      <w:rFonts w:eastAsia="Times"/>
      <w:noProof/>
      <w:lang w:val="en-AU"/>
    </w:rPr>
  </w:style>
  <w:style w:type="paragraph" w:customStyle="1" w:styleId="TSBodyText15">
    <w:name w:val="TS Body Text 1.5"/>
    <w:basedOn w:val="Normal"/>
    <w:rsid w:val="008A76A1"/>
    <w:pPr>
      <w:spacing w:before="60" w:line="360" w:lineRule="auto"/>
    </w:pPr>
    <w:rPr>
      <w:rFonts w:eastAsia="Times"/>
      <w:lang w:val="en-AU"/>
    </w:rPr>
  </w:style>
  <w:style w:type="paragraph" w:customStyle="1" w:styleId="TSHeading1">
    <w:name w:val="TS Heading 1"/>
    <w:basedOn w:val="Normal"/>
    <w:rsid w:val="00AF3A15"/>
    <w:pPr>
      <w:spacing w:before="60"/>
    </w:pPr>
    <w:rPr>
      <w:color w:val="003366"/>
      <w:sz w:val="40"/>
      <w:lang w:val="en-AU"/>
    </w:rPr>
  </w:style>
  <w:style w:type="paragraph" w:customStyle="1" w:styleId="TSHeading2">
    <w:name w:val="TS Heading 2"/>
    <w:basedOn w:val="Normal"/>
    <w:rsid w:val="00AF3A15"/>
    <w:pPr>
      <w:spacing w:before="60"/>
    </w:pPr>
    <w:rPr>
      <w:rFonts w:eastAsia="Times"/>
      <w:color w:val="003366"/>
      <w:sz w:val="28"/>
      <w:lang w:val="en-AU"/>
    </w:rPr>
  </w:style>
  <w:style w:type="paragraph" w:customStyle="1" w:styleId="TSHeading3">
    <w:name w:val="TS Heading 3"/>
    <w:basedOn w:val="Normal"/>
    <w:rsid w:val="00C756A5"/>
    <w:pPr>
      <w:spacing w:before="60" w:line="360" w:lineRule="auto"/>
    </w:pPr>
    <w:rPr>
      <w:rFonts w:eastAsia="Times"/>
      <w:sz w:val="24"/>
      <w:lang w:val="en-AU"/>
    </w:rPr>
  </w:style>
  <w:style w:type="paragraph" w:customStyle="1" w:styleId="TSHeading4">
    <w:name w:val="TS Heading 4"/>
    <w:basedOn w:val="Normal"/>
    <w:rsid w:val="00C756A5"/>
    <w:pPr>
      <w:spacing w:before="60"/>
    </w:pPr>
    <w:rPr>
      <w:rFonts w:eastAsia="Times"/>
      <w:i/>
      <w:lang w:val="en-AU"/>
    </w:rPr>
  </w:style>
  <w:style w:type="table" w:styleId="TableGrid">
    <w:name w:val="Table Grid"/>
    <w:basedOn w:val="TableNormal"/>
    <w:rsid w:val="008A76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rFonts w:ascii="Courier" w:hAnsi="Courier"/>
        <w:b/>
        <w:color w:val="FFFFFF"/>
        <w:sz w:val="16"/>
      </w:rPr>
      <w:tblPr/>
      <w:tcPr>
        <w:tcBorders>
          <w:top w:val="nil"/>
          <w:left w:val="nil"/>
          <w:bottom w:val="nil"/>
          <w:right w:val="nil"/>
          <w:insideH w:val="single" w:sz="4" w:space="0" w:color="808080"/>
          <w:insideV w:val="single" w:sz="4" w:space="0" w:color="808080"/>
        </w:tcBorders>
        <w:shd w:val="clear" w:color="auto" w:fill="003366"/>
      </w:tcPr>
    </w:tblStylePr>
  </w:style>
  <w:style w:type="table" w:customStyle="1" w:styleId="TSTable">
    <w:name w:val="TS Table"/>
    <w:basedOn w:val="TableGrid"/>
    <w:rsid w:val="008A76A1"/>
    <w:rPr>
      <w:rFonts w:ascii="Verdana" w:hAnsi="Verdana"/>
      <w:sz w:val="16"/>
    </w:rPr>
    <w:tblPr>
      <w:tblInd w:w="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0" w:type="dxa"/>
        <w:left w:w="108" w:type="dxa"/>
        <w:bottom w:w="0" w:type="dxa"/>
        <w:right w:w="108" w:type="dxa"/>
      </w:tblCellMar>
    </w:tblPr>
    <w:tblStylePr w:type="firstRow">
      <w:rPr>
        <w:rFonts w:ascii="Courier" w:hAnsi="Courier"/>
        <w:b/>
        <w:color w:val="FFFFFF"/>
        <w:sz w:val="16"/>
      </w:rPr>
      <w:tblPr/>
      <w:tcPr>
        <w:tcBorders>
          <w:top w:val="nil"/>
          <w:left w:val="nil"/>
          <w:bottom w:val="nil"/>
          <w:right w:val="nil"/>
          <w:insideH w:val="single" w:sz="4" w:space="0" w:color="808080"/>
          <w:insideV w:val="single" w:sz="4" w:space="0" w:color="808080"/>
        </w:tcBorders>
        <w:shd w:val="clear" w:color="auto" w:fill="003366"/>
      </w:tcPr>
    </w:tblStylePr>
  </w:style>
  <w:style w:type="paragraph" w:customStyle="1" w:styleId="TSTableText2">
    <w:name w:val="TS Table Text 2"/>
    <w:basedOn w:val="Normal"/>
    <w:next w:val="Normal"/>
    <w:rsid w:val="00D02187"/>
    <w:pPr>
      <w:spacing w:before="60" w:after="60"/>
    </w:pPr>
    <w:rPr>
      <w:rFonts w:eastAsia="Times"/>
      <w:b/>
      <w:sz w:val="16"/>
      <w:lang w:val="en-AU"/>
    </w:rPr>
  </w:style>
  <w:style w:type="paragraph" w:customStyle="1" w:styleId="TSBullettext">
    <w:name w:val="TS Bullet text"/>
    <w:basedOn w:val="Normal"/>
    <w:rsid w:val="00C43C18"/>
    <w:pPr>
      <w:numPr>
        <w:numId w:val="1"/>
      </w:numPr>
      <w:spacing w:line="360" w:lineRule="auto"/>
    </w:pPr>
    <w:rPr>
      <w:rFonts w:eastAsia="Times"/>
      <w:noProof/>
      <w:lang w:val="en-AU"/>
    </w:rPr>
  </w:style>
  <w:style w:type="paragraph" w:customStyle="1" w:styleId="TSTableHeader">
    <w:name w:val="TS Table Header"/>
    <w:basedOn w:val="Normal"/>
    <w:rsid w:val="00D02187"/>
    <w:pPr>
      <w:spacing w:before="60" w:after="60"/>
    </w:pPr>
    <w:rPr>
      <w:rFonts w:eastAsia="Times"/>
      <w:b/>
      <w:color w:val="FFFFFF"/>
      <w:sz w:val="16"/>
      <w:lang w:val="en-AU"/>
    </w:rPr>
  </w:style>
  <w:style w:type="paragraph" w:customStyle="1" w:styleId="TSContentsTable">
    <w:name w:val="TS Contents Table"/>
    <w:basedOn w:val="Normal"/>
    <w:rsid w:val="00E01036"/>
    <w:pPr>
      <w:tabs>
        <w:tab w:val="right" w:pos="8738"/>
        <w:tab w:val="right" w:leader="dot" w:pos="9874"/>
      </w:tabs>
      <w:spacing w:line="360" w:lineRule="auto"/>
    </w:pPr>
    <w:rPr>
      <w:noProof/>
      <w:szCs w:val="24"/>
      <w:lang w:val="en-AU"/>
    </w:rPr>
  </w:style>
  <w:style w:type="paragraph" w:styleId="TOC1">
    <w:name w:val="toc 1"/>
    <w:basedOn w:val="Normal"/>
    <w:next w:val="Normal"/>
    <w:semiHidden/>
    <w:rsid w:val="00C43C18"/>
    <w:rPr>
      <w:rFonts w:eastAsia="Times"/>
      <w:b/>
    </w:rPr>
  </w:style>
  <w:style w:type="paragraph" w:customStyle="1" w:styleId="TSFootnote">
    <w:name w:val="TS Footnote"/>
    <w:basedOn w:val="FootnoteText"/>
    <w:rsid w:val="00870C20"/>
    <w:pPr>
      <w:pBdr>
        <w:top w:val="single" w:sz="4" w:space="1" w:color="808080"/>
      </w:pBdr>
      <w:spacing w:line="360" w:lineRule="auto"/>
    </w:pPr>
    <w:rPr>
      <w:color w:val="999999"/>
      <w:sz w:val="14"/>
      <w:lang w:val="en-AU"/>
    </w:rPr>
  </w:style>
  <w:style w:type="paragraph" w:styleId="FootnoteText">
    <w:name w:val="footnote text"/>
    <w:basedOn w:val="Normal"/>
    <w:semiHidden/>
    <w:rsid w:val="00870C20"/>
    <w:rPr>
      <w:sz w:val="24"/>
      <w:szCs w:val="24"/>
    </w:rPr>
  </w:style>
  <w:style w:type="paragraph" w:customStyle="1" w:styleId="TSTableText">
    <w:name w:val="TS Table Text"/>
    <w:basedOn w:val="Normal"/>
    <w:rsid w:val="0050176B"/>
    <w:pPr>
      <w:spacing w:before="60" w:after="60"/>
    </w:pPr>
    <w:rPr>
      <w:rFonts w:eastAsia="Times"/>
      <w:sz w:val="16"/>
      <w:lang w:val="en-AU"/>
    </w:rPr>
  </w:style>
  <w:style w:type="paragraph" w:customStyle="1" w:styleId="Header3">
    <w:name w:val="Header 3"/>
    <w:basedOn w:val="Normal"/>
    <w:rsid w:val="00870C20"/>
    <w:pPr>
      <w:spacing w:line="360" w:lineRule="auto"/>
    </w:pPr>
    <w:rPr>
      <w:sz w:val="24"/>
      <w:szCs w:val="24"/>
      <w:lang w:val="en-AU"/>
    </w:rPr>
  </w:style>
  <w:style w:type="paragraph" w:customStyle="1" w:styleId="TSContentsTable2">
    <w:name w:val="TS Contents Table 2"/>
    <w:basedOn w:val="TSContentsTable"/>
    <w:rsid w:val="00E01036"/>
    <w:pPr>
      <w:tabs>
        <w:tab w:val="clear" w:pos="9874"/>
        <w:tab w:val="right" w:leader="dot" w:pos="8662"/>
      </w:tabs>
      <w:ind w:left="1134" w:right="964"/>
    </w:pPr>
    <w:rPr>
      <w:szCs w:val="28"/>
    </w:rPr>
  </w:style>
  <w:style w:type="paragraph" w:customStyle="1" w:styleId="TSListBullet">
    <w:name w:val="TS List Bullet"/>
    <w:basedOn w:val="Normal"/>
    <w:rsid w:val="00D346A0"/>
    <w:pPr>
      <w:numPr>
        <w:numId w:val="4"/>
      </w:numPr>
      <w:spacing w:line="360" w:lineRule="auto"/>
    </w:pPr>
    <w:rPr>
      <w:rFonts w:eastAsia="Times"/>
      <w:noProof/>
      <w:lang w:val="en-AU"/>
    </w:rPr>
  </w:style>
  <w:style w:type="paragraph" w:styleId="Footer">
    <w:name w:val="footer"/>
    <w:basedOn w:val="Normal"/>
    <w:semiHidden/>
    <w:rsid w:val="00E01036"/>
    <w:pPr>
      <w:pBdr>
        <w:top w:val="single" w:sz="6" w:space="1" w:color="808080"/>
      </w:pBdr>
      <w:tabs>
        <w:tab w:val="center" w:pos="4320"/>
        <w:tab w:val="right" w:pos="8640"/>
      </w:tabs>
    </w:pPr>
    <w:rPr>
      <w:rFonts w:eastAsia="Times"/>
      <w:sz w:val="24"/>
      <w:lang w:val="en-AU"/>
    </w:rPr>
  </w:style>
  <w:style w:type="paragraph" w:customStyle="1" w:styleId="TSTitle">
    <w:name w:val="TS Title"/>
    <w:basedOn w:val="Normal"/>
    <w:rsid w:val="00E01036"/>
    <w:rPr>
      <w:color w:val="003366"/>
      <w:sz w:val="40"/>
    </w:rPr>
  </w:style>
  <w:style w:type="paragraph" w:styleId="TOC2">
    <w:name w:val="toc 2"/>
    <w:basedOn w:val="Normal"/>
    <w:next w:val="Normal"/>
    <w:semiHidden/>
    <w:rsid w:val="00C43C18"/>
    <w:pPr>
      <w:ind w:left="240"/>
    </w:pPr>
    <w:rPr>
      <w:rFonts w:eastAsia="Times"/>
    </w:rPr>
  </w:style>
  <w:style w:type="paragraph" w:styleId="TOC3">
    <w:name w:val="toc 3"/>
    <w:basedOn w:val="Normal"/>
    <w:next w:val="Normal"/>
    <w:semiHidden/>
    <w:rsid w:val="00C43C18"/>
    <w:pPr>
      <w:ind w:left="480"/>
    </w:pPr>
    <w:rPr>
      <w:rFonts w:eastAsia="Times"/>
      <w:i/>
    </w:rPr>
  </w:style>
  <w:style w:type="paragraph" w:customStyle="1" w:styleId="TSListBullet2">
    <w:name w:val="TS List Bullet 2"/>
    <w:basedOn w:val="Normal"/>
    <w:rsid w:val="00C756A5"/>
    <w:pPr>
      <w:numPr>
        <w:ilvl w:val="1"/>
        <w:numId w:val="2"/>
      </w:numPr>
      <w:spacing w:line="360" w:lineRule="auto"/>
    </w:pPr>
    <w:rPr>
      <w:rFonts w:eastAsia="Times"/>
      <w:lang w:val="en-AU"/>
    </w:rPr>
  </w:style>
  <w:style w:type="paragraph" w:customStyle="1" w:styleId="TSHeading5">
    <w:name w:val="TS Heading 5"/>
    <w:basedOn w:val="TSHeading2"/>
    <w:rsid w:val="009C18D3"/>
    <w:pPr>
      <w:spacing w:line="360" w:lineRule="auto"/>
    </w:pPr>
    <w:rPr>
      <w:b/>
      <w:color w:val="auto"/>
      <w:sz w:val="18"/>
    </w:rPr>
  </w:style>
  <w:style w:type="paragraph" w:customStyle="1" w:styleId="TSTableListBullet">
    <w:name w:val="TS Table List Bullet"/>
    <w:basedOn w:val="TSListBullet"/>
    <w:rsid w:val="00D346A0"/>
    <w:pPr>
      <w:numPr>
        <w:numId w:val="3"/>
      </w:numPr>
      <w:spacing w:line="240" w:lineRule="auto"/>
    </w:pPr>
    <w:rPr>
      <w:sz w:val="16"/>
    </w:rPr>
  </w:style>
  <w:style w:type="paragraph" w:customStyle="1" w:styleId="TSListnumber">
    <w:name w:val="TS List number"/>
    <w:basedOn w:val="Normal"/>
    <w:rsid w:val="00D346A0"/>
    <w:pPr>
      <w:numPr>
        <w:numId w:val="5"/>
      </w:numPr>
      <w:spacing w:before="100" w:beforeAutospacing="1" w:after="100" w:afterAutospacing="1" w:line="360" w:lineRule="auto"/>
    </w:pPr>
  </w:style>
  <w:style w:type="paragraph" w:customStyle="1" w:styleId="TSTablesmalltext">
    <w:name w:val="TS Table small text"/>
    <w:basedOn w:val="TSTableText"/>
    <w:rsid w:val="00C4079B"/>
    <w:rPr>
      <w:rFonts w:eastAsia="Times New Roman"/>
      <w:sz w:val="14"/>
    </w:rPr>
  </w:style>
  <w:style w:type="paragraph" w:customStyle="1" w:styleId="TSTablelistbullet2">
    <w:name w:val="TS Table list bullet 2"/>
    <w:basedOn w:val="TSTableListBullet"/>
    <w:rsid w:val="002378F5"/>
    <w:pPr>
      <w:numPr>
        <w:numId w:val="6"/>
      </w:numPr>
      <w:spacing w:line="360" w:lineRule="auto"/>
    </w:pPr>
  </w:style>
  <w:style w:type="paragraph" w:styleId="Header">
    <w:name w:val="header"/>
    <w:basedOn w:val="Normal"/>
    <w:rsid w:val="00741DC4"/>
    <w:pPr>
      <w:tabs>
        <w:tab w:val="center" w:pos="4320"/>
        <w:tab w:val="right" w:pos="8640"/>
      </w:tabs>
    </w:pPr>
  </w:style>
  <w:style w:type="character" w:styleId="PageNumber">
    <w:name w:val="page number"/>
    <w:basedOn w:val="DefaultParagraphFont"/>
    <w:rsid w:val="00741DC4"/>
  </w:style>
  <w:style w:type="character" w:styleId="Hyperlink">
    <w:name w:val="Hyperlink"/>
    <w:rsid w:val="00741DC4"/>
    <w:rPr>
      <w:color w:val="0000FF"/>
      <w:u w:val="single"/>
    </w:rPr>
  </w:style>
  <w:style w:type="paragraph" w:customStyle="1" w:styleId="TSNewsletterP1footer">
    <w:name w:val="TS Newsletter P1 footer"/>
    <w:basedOn w:val="TSFootnote"/>
    <w:rsid w:val="00741DC4"/>
    <w:pPr>
      <w:pBdr>
        <w:top w:val="none" w:sz="0" w:space="0" w:color="auto"/>
      </w:pBdr>
    </w:pPr>
    <w:rPr>
      <w:sz w:val="16"/>
    </w:rPr>
  </w:style>
  <w:style w:type="character" w:styleId="FollowedHyperlink">
    <w:name w:val="FollowedHyperlink"/>
    <w:rsid w:val="00AE2199"/>
    <w:rPr>
      <w:color w:val="800080"/>
      <w:u w:val="single"/>
    </w:rPr>
  </w:style>
  <w:style w:type="paragraph" w:customStyle="1" w:styleId="MediumGrid1-Accent21">
    <w:name w:val="Medium Grid 1 - Accent 21"/>
    <w:basedOn w:val="Normal"/>
    <w:qFormat/>
    <w:rsid w:val="006C2618"/>
    <w:pPr>
      <w:ind w:left="720"/>
      <w:contextualSpacing/>
    </w:pPr>
    <w:rPr>
      <w:rFonts w:ascii="Cambria" w:eastAsia="Cambria" w:hAnsi="Cambria"/>
      <w:sz w:val="24"/>
      <w:szCs w:val="24"/>
      <w:lang w:val="en-AU"/>
    </w:rPr>
  </w:style>
  <w:style w:type="character" w:customStyle="1" w:styleId="style5">
    <w:name w:val="style5"/>
    <w:basedOn w:val="DefaultParagraphFont"/>
    <w:rsid w:val="006F336D"/>
  </w:style>
  <w:style w:type="paragraph" w:customStyle="1" w:styleId="style6">
    <w:name w:val="style6"/>
    <w:basedOn w:val="Normal"/>
    <w:rsid w:val="006F336D"/>
    <w:pPr>
      <w:spacing w:beforeLines="1" w:afterLines="1"/>
    </w:pPr>
    <w:rPr>
      <w:rFonts w:ascii="Times" w:hAnsi="Times"/>
      <w:sz w:val="20"/>
      <w:lang w:val="en-AU"/>
    </w:rPr>
  </w:style>
  <w:style w:type="character" w:styleId="Emphasis">
    <w:name w:val="Emphasis"/>
    <w:uiPriority w:val="20"/>
    <w:qFormat/>
    <w:rsid w:val="0006002B"/>
    <w:rPr>
      <w:i/>
      <w:iCs/>
    </w:rPr>
  </w:style>
  <w:style w:type="paragraph" w:styleId="BalloonText">
    <w:name w:val="Balloon Text"/>
    <w:basedOn w:val="Normal"/>
    <w:link w:val="BalloonTextChar"/>
    <w:uiPriority w:val="99"/>
    <w:semiHidden/>
    <w:unhideWhenUsed/>
    <w:rsid w:val="00004296"/>
    <w:rPr>
      <w:rFonts w:ascii="Tahoma" w:hAnsi="Tahoma" w:cs="Tahoma"/>
      <w:sz w:val="16"/>
      <w:szCs w:val="16"/>
    </w:rPr>
  </w:style>
  <w:style w:type="character" w:customStyle="1" w:styleId="BalloonTextChar">
    <w:name w:val="Balloon Text Char"/>
    <w:basedOn w:val="DefaultParagraphFont"/>
    <w:link w:val="BalloonText"/>
    <w:uiPriority w:val="99"/>
    <w:semiHidden/>
    <w:rsid w:val="00004296"/>
    <w:rPr>
      <w:rFonts w:ascii="Tahoma" w:hAnsi="Tahoma" w:cs="Tahoma"/>
      <w:sz w:val="16"/>
      <w:szCs w:val="16"/>
      <w:lang w:val="en-US" w:eastAsia="en-US"/>
    </w:rPr>
  </w:style>
  <w:style w:type="paragraph" w:styleId="ListParagraph">
    <w:name w:val="List Paragraph"/>
    <w:basedOn w:val="Normal"/>
    <w:uiPriority w:val="34"/>
    <w:qFormat/>
    <w:rsid w:val="00EB6FB8"/>
    <w:pPr>
      <w:ind w:left="720"/>
      <w:contextualSpacing/>
    </w:pPr>
  </w:style>
  <w:style w:type="character" w:customStyle="1" w:styleId="apple-style-span">
    <w:name w:val="apple-style-span"/>
    <w:basedOn w:val="DefaultParagraphFont"/>
    <w:rsid w:val="00CD0489"/>
  </w:style>
  <w:style w:type="paragraph" w:styleId="NormalWeb">
    <w:name w:val="Normal (Web)"/>
    <w:basedOn w:val="Normal"/>
    <w:uiPriority w:val="99"/>
    <w:unhideWhenUsed/>
    <w:rsid w:val="000329DE"/>
    <w:pPr>
      <w:spacing w:before="100" w:beforeAutospacing="1" w:after="100" w:afterAutospacing="1"/>
    </w:pPr>
    <w:rPr>
      <w:rFonts w:ascii="Times New Roman" w:hAnsi="Times New Roman"/>
      <w:sz w:val="24"/>
      <w:szCs w:val="24"/>
      <w:lang w:val="en-NZ" w:eastAsia="en-NZ"/>
    </w:rPr>
  </w:style>
  <w:style w:type="character" w:customStyle="1" w:styleId="citation">
    <w:name w:val="citation"/>
    <w:basedOn w:val="DefaultParagraphFont"/>
    <w:rsid w:val="002F2914"/>
  </w:style>
  <w:style w:type="character" w:customStyle="1" w:styleId="printonly">
    <w:name w:val="printonly"/>
    <w:basedOn w:val="DefaultParagraphFont"/>
    <w:rsid w:val="002F2914"/>
  </w:style>
  <w:style w:type="character" w:styleId="Strong">
    <w:name w:val="Strong"/>
    <w:basedOn w:val="DefaultParagraphFont"/>
    <w:uiPriority w:val="22"/>
    <w:qFormat/>
    <w:rsid w:val="008D6E5B"/>
    <w:rPr>
      <w:b/>
      <w:bCs/>
    </w:rPr>
  </w:style>
  <w:style w:type="character" w:styleId="HTMLCite">
    <w:name w:val="HTML Cite"/>
    <w:basedOn w:val="DefaultParagraphFont"/>
    <w:uiPriority w:val="99"/>
    <w:semiHidden/>
    <w:unhideWhenUsed/>
    <w:rsid w:val="00D03433"/>
    <w:rPr>
      <w:i/>
      <w:iCs/>
    </w:rPr>
  </w:style>
  <w:style w:type="character" w:customStyle="1" w:styleId="altcts">
    <w:name w:val="altcts"/>
    <w:basedOn w:val="DefaultParagraphFont"/>
    <w:rsid w:val="00D03433"/>
  </w:style>
  <w:style w:type="paragraph" w:customStyle="1" w:styleId="ColorfulList-Accent11">
    <w:name w:val="Colorful List - Accent 11"/>
    <w:basedOn w:val="Normal"/>
    <w:uiPriority w:val="34"/>
    <w:qFormat/>
    <w:rsid w:val="00C01F4A"/>
    <w:pPr>
      <w:ind w:left="720"/>
      <w:contextualSpacing/>
    </w:pPr>
    <w:rPr>
      <w:rFonts w:ascii="Arial" w:eastAsia="MS Mincho" w:hAnsi="Arial" w:cs="Arial"/>
      <w:sz w:val="24"/>
      <w:szCs w:val="24"/>
      <w:lang w:val="en-AU"/>
    </w:rPr>
  </w:style>
  <w:style w:type="paragraph" w:customStyle="1" w:styleId="Default">
    <w:name w:val="Default"/>
    <w:rsid w:val="00DD36E3"/>
    <w:pPr>
      <w:widowControl w:val="0"/>
      <w:autoSpaceDE w:val="0"/>
      <w:autoSpaceDN w:val="0"/>
      <w:adjustRightInd w:val="0"/>
    </w:pPr>
    <w:rPr>
      <w:rFonts w:ascii="Verdana" w:eastAsiaTheme="minorEastAsia" w:hAnsi="Verdana" w:cs="Verdana"/>
      <w:color w:val="000000"/>
      <w:sz w:val="24"/>
      <w:szCs w:val="24"/>
      <w:lang w:val="en-US" w:eastAsia="en-US"/>
    </w:rPr>
  </w:style>
  <w:style w:type="character" w:customStyle="1" w:styleId="Heading3Char">
    <w:name w:val="Heading 3 Char"/>
    <w:basedOn w:val="DefaultParagraphFont"/>
    <w:link w:val="Heading3"/>
    <w:uiPriority w:val="9"/>
    <w:semiHidden/>
    <w:rsid w:val="00513FA7"/>
    <w:rPr>
      <w:rFonts w:asciiTheme="majorHAnsi" w:eastAsiaTheme="majorEastAsia" w:hAnsiTheme="majorHAnsi" w:cstheme="majorBidi"/>
      <w:b/>
      <w:bCs/>
      <w:color w:val="4F81BD" w:themeColor="accent1"/>
      <w:sz w:val="18"/>
      <w:lang w:val="en-US" w:eastAsia="en-US"/>
    </w:rPr>
  </w:style>
  <w:style w:type="paragraph" w:styleId="NoSpacing">
    <w:name w:val="No Spacing"/>
    <w:uiPriority w:val="1"/>
    <w:qFormat/>
    <w:rsid w:val="00774B01"/>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266377">
      <w:bodyDiv w:val="1"/>
      <w:marLeft w:val="0"/>
      <w:marRight w:val="0"/>
      <w:marTop w:val="0"/>
      <w:marBottom w:val="0"/>
      <w:divBdr>
        <w:top w:val="none" w:sz="0" w:space="0" w:color="auto"/>
        <w:left w:val="none" w:sz="0" w:space="0" w:color="auto"/>
        <w:bottom w:val="none" w:sz="0" w:space="0" w:color="auto"/>
        <w:right w:val="none" w:sz="0" w:space="0" w:color="auto"/>
      </w:divBdr>
      <w:divsChild>
        <w:div w:id="1232733952">
          <w:marLeft w:val="0"/>
          <w:marRight w:val="0"/>
          <w:marTop w:val="0"/>
          <w:marBottom w:val="0"/>
          <w:divBdr>
            <w:top w:val="none" w:sz="0" w:space="0" w:color="auto"/>
            <w:left w:val="none" w:sz="0" w:space="0" w:color="auto"/>
            <w:bottom w:val="none" w:sz="0" w:space="0" w:color="auto"/>
            <w:right w:val="none" w:sz="0" w:space="0" w:color="auto"/>
          </w:divBdr>
          <w:divsChild>
            <w:div w:id="560286357">
              <w:marLeft w:val="0"/>
              <w:marRight w:val="0"/>
              <w:marTop w:val="0"/>
              <w:marBottom w:val="0"/>
              <w:divBdr>
                <w:top w:val="none" w:sz="0" w:space="0" w:color="auto"/>
                <w:left w:val="none" w:sz="0" w:space="0" w:color="auto"/>
                <w:bottom w:val="none" w:sz="0" w:space="0" w:color="auto"/>
                <w:right w:val="none" w:sz="0" w:space="0" w:color="auto"/>
              </w:divBdr>
              <w:divsChild>
                <w:div w:id="1317414579">
                  <w:marLeft w:val="0"/>
                  <w:marRight w:val="0"/>
                  <w:marTop w:val="0"/>
                  <w:marBottom w:val="0"/>
                  <w:divBdr>
                    <w:top w:val="none" w:sz="0" w:space="0" w:color="auto"/>
                    <w:left w:val="none" w:sz="0" w:space="0" w:color="auto"/>
                    <w:bottom w:val="none" w:sz="0" w:space="0" w:color="auto"/>
                    <w:right w:val="none" w:sz="0" w:space="0" w:color="auto"/>
                  </w:divBdr>
                  <w:divsChild>
                    <w:div w:id="74733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5037667">
      <w:bodyDiv w:val="1"/>
      <w:marLeft w:val="0"/>
      <w:marRight w:val="0"/>
      <w:marTop w:val="0"/>
      <w:marBottom w:val="0"/>
      <w:divBdr>
        <w:top w:val="none" w:sz="0" w:space="0" w:color="auto"/>
        <w:left w:val="none" w:sz="0" w:space="0" w:color="auto"/>
        <w:bottom w:val="none" w:sz="0" w:space="0" w:color="auto"/>
        <w:right w:val="none" w:sz="0" w:space="0" w:color="auto"/>
      </w:divBdr>
      <w:divsChild>
        <w:div w:id="1106578600">
          <w:marLeft w:val="0"/>
          <w:marRight w:val="0"/>
          <w:marTop w:val="0"/>
          <w:marBottom w:val="0"/>
          <w:divBdr>
            <w:top w:val="none" w:sz="0" w:space="0" w:color="auto"/>
            <w:left w:val="none" w:sz="0" w:space="0" w:color="auto"/>
            <w:bottom w:val="none" w:sz="0" w:space="0" w:color="auto"/>
            <w:right w:val="none" w:sz="0" w:space="0" w:color="auto"/>
          </w:divBdr>
          <w:divsChild>
            <w:div w:id="287977544">
              <w:marLeft w:val="0"/>
              <w:marRight w:val="0"/>
              <w:marTop w:val="0"/>
              <w:marBottom w:val="0"/>
              <w:divBdr>
                <w:top w:val="none" w:sz="0" w:space="0" w:color="auto"/>
                <w:left w:val="none" w:sz="0" w:space="0" w:color="auto"/>
                <w:bottom w:val="none" w:sz="0" w:space="0" w:color="auto"/>
                <w:right w:val="none" w:sz="0" w:space="0" w:color="auto"/>
              </w:divBdr>
              <w:divsChild>
                <w:div w:id="1083836937">
                  <w:marLeft w:val="0"/>
                  <w:marRight w:val="0"/>
                  <w:marTop w:val="0"/>
                  <w:marBottom w:val="0"/>
                  <w:divBdr>
                    <w:top w:val="none" w:sz="0" w:space="0" w:color="auto"/>
                    <w:left w:val="none" w:sz="0" w:space="0" w:color="auto"/>
                    <w:bottom w:val="none" w:sz="0" w:space="0" w:color="auto"/>
                    <w:right w:val="none" w:sz="0" w:space="0" w:color="auto"/>
                  </w:divBdr>
                  <w:divsChild>
                    <w:div w:id="1488132953">
                      <w:marLeft w:val="0"/>
                      <w:marRight w:val="0"/>
                      <w:marTop w:val="0"/>
                      <w:marBottom w:val="0"/>
                      <w:divBdr>
                        <w:top w:val="none" w:sz="0" w:space="0" w:color="auto"/>
                        <w:left w:val="none" w:sz="0" w:space="0" w:color="auto"/>
                        <w:bottom w:val="none" w:sz="0" w:space="0" w:color="auto"/>
                        <w:right w:val="none" w:sz="0" w:space="0" w:color="auto"/>
                      </w:divBdr>
                      <w:divsChild>
                        <w:div w:id="1621689730">
                          <w:marLeft w:val="0"/>
                          <w:marRight w:val="0"/>
                          <w:marTop w:val="45"/>
                          <w:marBottom w:val="0"/>
                          <w:divBdr>
                            <w:top w:val="none" w:sz="0" w:space="0" w:color="auto"/>
                            <w:left w:val="none" w:sz="0" w:space="0" w:color="auto"/>
                            <w:bottom w:val="none" w:sz="0" w:space="0" w:color="auto"/>
                            <w:right w:val="none" w:sz="0" w:space="0" w:color="auto"/>
                          </w:divBdr>
                          <w:divsChild>
                            <w:div w:id="814295442">
                              <w:marLeft w:val="0"/>
                              <w:marRight w:val="0"/>
                              <w:marTop w:val="0"/>
                              <w:marBottom w:val="0"/>
                              <w:divBdr>
                                <w:top w:val="none" w:sz="0" w:space="0" w:color="auto"/>
                                <w:left w:val="none" w:sz="0" w:space="0" w:color="auto"/>
                                <w:bottom w:val="none" w:sz="0" w:space="0" w:color="auto"/>
                                <w:right w:val="none" w:sz="0" w:space="0" w:color="auto"/>
                              </w:divBdr>
                              <w:divsChild>
                                <w:div w:id="1268853504">
                                  <w:marLeft w:val="2070"/>
                                  <w:marRight w:val="3810"/>
                                  <w:marTop w:val="0"/>
                                  <w:marBottom w:val="0"/>
                                  <w:divBdr>
                                    <w:top w:val="none" w:sz="0" w:space="0" w:color="auto"/>
                                    <w:left w:val="none" w:sz="0" w:space="0" w:color="auto"/>
                                    <w:bottom w:val="none" w:sz="0" w:space="0" w:color="auto"/>
                                    <w:right w:val="none" w:sz="0" w:space="0" w:color="auto"/>
                                  </w:divBdr>
                                  <w:divsChild>
                                    <w:div w:id="407651415">
                                      <w:marLeft w:val="0"/>
                                      <w:marRight w:val="0"/>
                                      <w:marTop w:val="0"/>
                                      <w:marBottom w:val="0"/>
                                      <w:divBdr>
                                        <w:top w:val="none" w:sz="0" w:space="0" w:color="auto"/>
                                        <w:left w:val="none" w:sz="0" w:space="0" w:color="auto"/>
                                        <w:bottom w:val="none" w:sz="0" w:space="0" w:color="auto"/>
                                        <w:right w:val="none" w:sz="0" w:space="0" w:color="auto"/>
                                      </w:divBdr>
                                      <w:divsChild>
                                        <w:div w:id="1550413585">
                                          <w:marLeft w:val="0"/>
                                          <w:marRight w:val="0"/>
                                          <w:marTop w:val="0"/>
                                          <w:marBottom w:val="0"/>
                                          <w:divBdr>
                                            <w:top w:val="none" w:sz="0" w:space="0" w:color="auto"/>
                                            <w:left w:val="none" w:sz="0" w:space="0" w:color="auto"/>
                                            <w:bottom w:val="none" w:sz="0" w:space="0" w:color="auto"/>
                                            <w:right w:val="none" w:sz="0" w:space="0" w:color="auto"/>
                                          </w:divBdr>
                                          <w:divsChild>
                                            <w:div w:id="600794738">
                                              <w:marLeft w:val="0"/>
                                              <w:marRight w:val="0"/>
                                              <w:marTop w:val="0"/>
                                              <w:marBottom w:val="0"/>
                                              <w:divBdr>
                                                <w:top w:val="none" w:sz="0" w:space="0" w:color="auto"/>
                                                <w:left w:val="none" w:sz="0" w:space="0" w:color="auto"/>
                                                <w:bottom w:val="none" w:sz="0" w:space="0" w:color="auto"/>
                                                <w:right w:val="none" w:sz="0" w:space="0" w:color="auto"/>
                                              </w:divBdr>
                                              <w:divsChild>
                                                <w:div w:id="2108648827">
                                                  <w:marLeft w:val="0"/>
                                                  <w:marRight w:val="0"/>
                                                  <w:marTop w:val="0"/>
                                                  <w:marBottom w:val="0"/>
                                                  <w:divBdr>
                                                    <w:top w:val="none" w:sz="0" w:space="0" w:color="auto"/>
                                                    <w:left w:val="none" w:sz="0" w:space="0" w:color="auto"/>
                                                    <w:bottom w:val="none" w:sz="0" w:space="0" w:color="auto"/>
                                                    <w:right w:val="none" w:sz="0" w:space="0" w:color="auto"/>
                                                  </w:divBdr>
                                                  <w:divsChild>
                                                    <w:div w:id="347492584">
                                                      <w:marLeft w:val="0"/>
                                                      <w:marRight w:val="0"/>
                                                      <w:marTop w:val="0"/>
                                                      <w:marBottom w:val="0"/>
                                                      <w:divBdr>
                                                        <w:top w:val="none" w:sz="0" w:space="0" w:color="auto"/>
                                                        <w:left w:val="none" w:sz="0" w:space="0" w:color="auto"/>
                                                        <w:bottom w:val="none" w:sz="0" w:space="0" w:color="auto"/>
                                                        <w:right w:val="none" w:sz="0" w:space="0" w:color="auto"/>
                                                      </w:divBdr>
                                                      <w:divsChild>
                                                        <w:div w:id="104616019">
                                                          <w:marLeft w:val="0"/>
                                                          <w:marRight w:val="0"/>
                                                          <w:marTop w:val="0"/>
                                                          <w:marBottom w:val="0"/>
                                                          <w:divBdr>
                                                            <w:top w:val="none" w:sz="0" w:space="0" w:color="auto"/>
                                                            <w:left w:val="none" w:sz="0" w:space="0" w:color="auto"/>
                                                            <w:bottom w:val="none" w:sz="0" w:space="0" w:color="auto"/>
                                                            <w:right w:val="none" w:sz="0" w:space="0" w:color="auto"/>
                                                          </w:divBdr>
                                                          <w:divsChild>
                                                            <w:div w:id="184539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9834770">
      <w:bodyDiv w:val="1"/>
      <w:marLeft w:val="0"/>
      <w:marRight w:val="0"/>
      <w:marTop w:val="0"/>
      <w:marBottom w:val="0"/>
      <w:divBdr>
        <w:top w:val="none" w:sz="0" w:space="0" w:color="auto"/>
        <w:left w:val="none" w:sz="0" w:space="0" w:color="auto"/>
        <w:bottom w:val="none" w:sz="0" w:space="0" w:color="auto"/>
        <w:right w:val="none" w:sz="0" w:space="0" w:color="auto"/>
      </w:divBdr>
      <w:divsChild>
        <w:div w:id="806122772">
          <w:marLeft w:val="0"/>
          <w:marRight w:val="0"/>
          <w:marTop w:val="0"/>
          <w:marBottom w:val="0"/>
          <w:divBdr>
            <w:top w:val="none" w:sz="0" w:space="0" w:color="auto"/>
            <w:left w:val="none" w:sz="0" w:space="0" w:color="auto"/>
            <w:bottom w:val="none" w:sz="0" w:space="0" w:color="auto"/>
            <w:right w:val="none" w:sz="0" w:space="0" w:color="auto"/>
          </w:divBdr>
          <w:divsChild>
            <w:div w:id="2139295666">
              <w:marLeft w:val="0"/>
              <w:marRight w:val="0"/>
              <w:marTop w:val="0"/>
              <w:marBottom w:val="0"/>
              <w:divBdr>
                <w:top w:val="none" w:sz="0" w:space="0" w:color="auto"/>
                <w:left w:val="none" w:sz="0" w:space="0" w:color="auto"/>
                <w:bottom w:val="none" w:sz="0" w:space="0" w:color="auto"/>
                <w:right w:val="none" w:sz="0" w:space="0" w:color="auto"/>
              </w:divBdr>
              <w:divsChild>
                <w:div w:id="1890533317">
                  <w:marLeft w:val="0"/>
                  <w:marRight w:val="0"/>
                  <w:marTop w:val="0"/>
                  <w:marBottom w:val="0"/>
                  <w:divBdr>
                    <w:top w:val="none" w:sz="0" w:space="0" w:color="auto"/>
                    <w:left w:val="none" w:sz="0" w:space="0" w:color="auto"/>
                    <w:bottom w:val="none" w:sz="0" w:space="0" w:color="auto"/>
                    <w:right w:val="none" w:sz="0" w:space="0" w:color="auto"/>
                  </w:divBdr>
                  <w:divsChild>
                    <w:div w:id="1091314026">
                      <w:marLeft w:val="0"/>
                      <w:marRight w:val="0"/>
                      <w:marTop w:val="0"/>
                      <w:marBottom w:val="0"/>
                      <w:divBdr>
                        <w:top w:val="none" w:sz="0" w:space="0" w:color="auto"/>
                        <w:left w:val="none" w:sz="0" w:space="0" w:color="auto"/>
                        <w:bottom w:val="none" w:sz="0" w:space="0" w:color="auto"/>
                        <w:right w:val="none" w:sz="0" w:space="0" w:color="auto"/>
                      </w:divBdr>
                      <w:divsChild>
                        <w:div w:id="114616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281447">
      <w:bodyDiv w:val="1"/>
      <w:marLeft w:val="0"/>
      <w:marRight w:val="0"/>
      <w:marTop w:val="0"/>
      <w:marBottom w:val="0"/>
      <w:divBdr>
        <w:top w:val="none" w:sz="0" w:space="0" w:color="auto"/>
        <w:left w:val="none" w:sz="0" w:space="0" w:color="auto"/>
        <w:bottom w:val="none" w:sz="0" w:space="0" w:color="auto"/>
        <w:right w:val="none" w:sz="0" w:space="0" w:color="auto"/>
      </w:divBdr>
    </w:div>
    <w:div w:id="514732988">
      <w:bodyDiv w:val="1"/>
      <w:marLeft w:val="0"/>
      <w:marRight w:val="0"/>
      <w:marTop w:val="0"/>
      <w:marBottom w:val="0"/>
      <w:divBdr>
        <w:top w:val="none" w:sz="0" w:space="0" w:color="auto"/>
        <w:left w:val="none" w:sz="0" w:space="0" w:color="auto"/>
        <w:bottom w:val="none" w:sz="0" w:space="0" w:color="auto"/>
        <w:right w:val="none" w:sz="0" w:space="0" w:color="auto"/>
      </w:divBdr>
    </w:div>
    <w:div w:id="706568147">
      <w:bodyDiv w:val="1"/>
      <w:marLeft w:val="0"/>
      <w:marRight w:val="0"/>
      <w:marTop w:val="0"/>
      <w:marBottom w:val="0"/>
      <w:divBdr>
        <w:top w:val="none" w:sz="0" w:space="0" w:color="auto"/>
        <w:left w:val="none" w:sz="0" w:space="0" w:color="auto"/>
        <w:bottom w:val="none" w:sz="0" w:space="0" w:color="auto"/>
        <w:right w:val="none" w:sz="0" w:space="0" w:color="auto"/>
      </w:divBdr>
      <w:divsChild>
        <w:div w:id="138352626">
          <w:marLeft w:val="0"/>
          <w:marRight w:val="0"/>
          <w:marTop w:val="0"/>
          <w:marBottom w:val="0"/>
          <w:divBdr>
            <w:top w:val="none" w:sz="0" w:space="0" w:color="auto"/>
            <w:left w:val="none" w:sz="0" w:space="0" w:color="auto"/>
            <w:bottom w:val="none" w:sz="0" w:space="0" w:color="auto"/>
            <w:right w:val="none" w:sz="0" w:space="0" w:color="auto"/>
          </w:divBdr>
          <w:divsChild>
            <w:div w:id="147669617">
              <w:marLeft w:val="0"/>
              <w:marRight w:val="0"/>
              <w:marTop w:val="0"/>
              <w:marBottom w:val="0"/>
              <w:divBdr>
                <w:top w:val="none" w:sz="0" w:space="0" w:color="auto"/>
                <w:left w:val="none" w:sz="0" w:space="0" w:color="auto"/>
                <w:bottom w:val="none" w:sz="0" w:space="0" w:color="auto"/>
                <w:right w:val="none" w:sz="0" w:space="0" w:color="auto"/>
              </w:divBdr>
              <w:divsChild>
                <w:div w:id="389380068">
                  <w:marLeft w:val="0"/>
                  <w:marRight w:val="0"/>
                  <w:marTop w:val="0"/>
                  <w:marBottom w:val="0"/>
                  <w:divBdr>
                    <w:top w:val="none" w:sz="0" w:space="0" w:color="auto"/>
                    <w:left w:val="none" w:sz="0" w:space="0" w:color="auto"/>
                    <w:bottom w:val="none" w:sz="0" w:space="0" w:color="auto"/>
                    <w:right w:val="none" w:sz="0" w:space="0" w:color="auto"/>
                  </w:divBdr>
                  <w:divsChild>
                    <w:div w:id="349067534">
                      <w:marLeft w:val="0"/>
                      <w:marRight w:val="0"/>
                      <w:marTop w:val="0"/>
                      <w:marBottom w:val="0"/>
                      <w:divBdr>
                        <w:top w:val="none" w:sz="0" w:space="0" w:color="auto"/>
                        <w:left w:val="none" w:sz="0" w:space="0" w:color="auto"/>
                        <w:bottom w:val="none" w:sz="0" w:space="0" w:color="auto"/>
                        <w:right w:val="none" w:sz="0" w:space="0" w:color="auto"/>
                      </w:divBdr>
                      <w:divsChild>
                        <w:div w:id="33850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4301771">
      <w:bodyDiv w:val="1"/>
      <w:marLeft w:val="0"/>
      <w:marRight w:val="0"/>
      <w:marTop w:val="0"/>
      <w:marBottom w:val="0"/>
      <w:divBdr>
        <w:top w:val="none" w:sz="0" w:space="0" w:color="auto"/>
        <w:left w:val="none" w:sz="0" w:space="0" w:color="auto"/>
        <w:bottom w:val="none" w:sz="0" w:space="0" w:color="auto"/>
        <w:right w:val="none" w:sz="0" w:space="0" w:color="auto"/>
      </w:divBdr>
    </w:div>
    <w:div w:id="879901694">
      <w:bodyDiv w:val="1"/>
      <w:marLeft w:val="0"/>
      <w:marRight w:val="0"/>
      <w:marTop w:val="0"/>
      <w:marBottom w:val="0"/>
      <w:divBdr>
        <w:top w:val="none" w:sz="0" w:space="0" w:color="auto"/>
        <w:left w:val="none" w:sz="0" w:space="0" w:color="auto"/>
        <w:bottom w:val="none" w:sz="0" w:space="0" w:color="auto"/>
        <w:right w:val="none" w:sz="0" w:space="0" w:color="auto"/>
      </w:divBdr>
      <w:divsChild>
        <w:div w:id="1853259629">
          <w:marLeft w:val="0"/>
          <w:marRight w:val="0"/>
          <w:marTop w:val="0"/>
          <w:marBottom w:val="0"/>
          <w:divBdr>
            <w:top w:val="none" w:sz="0" w:space="0" w:color="auto"/>
            <w:left w:val="none" w:sz="0" w:space="0" w:color="auto"/>
            <w:bottom w:val="none" w:sz="0" w:space="0" w:color="auto"/>
            <w:right w:val="none" w:sz="0" w:space="0" w:color="auto"/>
          </w:divBdr>
          <w:divsChild>
            <w:div w:id="1944528544">
              <w:marLeft w:val="0"/>
              <w:marRight w:val="0"/>
              <w:marTop w:val="0"/>
              <w:marBottom w:val="0"/>
              <w:divBdr>
                <w:top w:val="none" w:sz="0" w:space="0" w:color="auto"/>
                <w:left w:val="none" w:sz="0" w:space="0" w:color="auto"/>
                <w:bottom w:val="none" w:sz="0" w:space="0" w:color="auto"/>
                <w:right w:val="none" w:sz="0" w:space="0" w:color="auto"/>
              </w:divBdr>
              <w:divsChild>
                <w:div w:id="1870100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292046">
      <w:bodyDiv w:val="1"/>
      <w:marLeft w:val="0"/>
      <w:marRight w:val="0"/>
      <w:marTop w:val="0"/>
      <w:marBottom w:val="0"/>
      <w:divBdr>
        <w:top w:val="none" w:sz="0" w:space="0" w:color="auto"/>
        <w:left w:val="none" w:sz="0" w:space="0" w:color="auto"/>
        <w:bottom w:val="none" w:sz="0" w:space="0" w:color="auto"/>
        <w:right w:val="none" w:sz="0" w:space="0" w:color="auto"/>
      </w:divBdr>
    </w:div>
    <w:div w:id="1199391258">
      <w:bodyDiv w:val="1"/>
      <w:marLeft w:val="0"/>
      <w:marRight w:val="0"/>
      <w:marTop w:val="0"/>
      <w:marBottom w:val="0"/>
      <w:divBdr>
        <w:top w:val="none" w:sz="0" w:space="0" w:color="auto"/>
        <w:left w:val="none" w:sz="0" w:space="0" w:color="auto"/>
        <w:bottom w:val="none" w:sz="0" w:space="0" w:color="auto"/>
        <w:right w:val="none" w:sz="0" w:space="0" w:color="auto"/>
      </w:divBdr>
    </w:div>
    <w:div w:id="1297683258">
      <w:bodyDiv w:val="1"/>
      <w:marLeft w:val="0"/>
      <w:marRight w:val="0"/>
      <w:marTop w:val="0"/>
      <w:marBottom w:val="0"/>
      <w:divBdr>
        <w:top w:val="none" w:sz="0" w:space="0" w:color="auto"/>
        <w:left w:val="none" w:sz="0" w:space="0" w:color="auto"/>
        <w:bottom w:val="none" w:sz="0" w:space="0" w:color="auto"/>
        <w:right w:val="none" w:sz="0" w:space="0" w:color="auto"/>
      </w:divBdr>
      <w:divsChild>
        <w:div w:id="247234034">
          <w:marLeft w:val="0"/>
          <w:marRight w:val="0"/>
          <w:marTop w:val="0"/>
          <w:marBottom w:val="0"/>
          <w:divBdr>
            <w:top w:val="none" w:sz="0" w:space="0" w:color="auto"/>
            <w:left w:val="none" w:sz="0" w:space="0" w:color="auto"/>
            <w:bottom w:val="none" w:sz="0" w:space="0" w:color="auto"/>
            <w:right w:val="none" w:sz="0" w:space="0" w:color="auto"/>
          </w:divBdr>
          <w:divsChild>
            <w:div w:id="1075010990">
              <w:marLeft w:val="0"/>
              <w:marRight w:val="0"/>
              <w:marTop w:val="0"/>
              <w:marBottom w:val="0"/>
              <w:divBdr>
                <w:top w:val="none" w:sz="0" w:space="0" w:color="auto"/>
                <w:left w:val="none" w:sz="0" w:space="0" w:color="auto"/>
                <w:bottom w:val="none" w:sz="0" w:space="0" w:color="auto"/>
                <w:right w:val="none" w:sz="0" w:space="0" w:color="auto"/>
              </w:divBdr>
              <w:divsChild>
                <w:div w:id="206650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675553">
      <w:bodyDiv w:val="1"/>
      <w:marLeft w:val="0"/>
      <w:marRight w:val="0"/>
      <w:marTop w:val="0"/>
      <w:marBottom w:val="0"/>
      <w:divBdr>
        <w:top w:val="none" w:sz="0" w:space="0" w:color="auto"/>
        <w:left w:val="none" w:sz="0" w:space="0" w:color="auto"/>
        <w:bottom w:val="none" w:sz="0" w:space="0" w:color="auto"/>
        <w:right w:val="none" w:sz="0" w:space="0" w:color="auto"/>
      </w:divBdr>
    </w:div>
    <w:div w:id="1678539086">
      <w:bodyDiv w:val="1"/>
      <w:marLeft w:val="0"/>
      <w:marRight w:val="0"/>
      <w:marTop w:val="0"/>
      <w:marBottom w:val="0"/>
      <w:divBdr>
        <w:top w:val="none" w:sz="0" w:space="0" w:color="auto"/>
        <w:left w:val="none" w:sz="0" w:space="0" w:color="auto"/>
        <w:bottom w:val="none" w:sz="0" w:space="0" w:color="auto"/>
        <w:right w:val="none" w:sz="0" w:space="0" w:color="auto"/>
      </w:divBdr>
    </w:div>
    <w:div w:id="1867936570">
      <w:bodyDiv w:val="1"/>
      <w:marLeft w:val="0"/>
      <w:marRight w:val="0"/>
      <w:marTop w:val="0"/>
      <w:marBottom w:val="0"/>
      <w:divBdr>
        <w:top w:val="none" w:sz="0" w:space="0" w:color="auto"/>
        <w:left w:val="none" w:sz="0" w:space="0" w:color="auto"/>
        <w:bottom w:val="none" w:sz="0" w:space="0" w:color="auto"/>
        <w:right w:val="none" w:sz="0" w:space="0" w:color="auto"/>
      </w:divBdr>
    </w:div>
    <w:div w:id="189577123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mailto:stephen.williams@otago.ac.nz" TargetMode="External"/><Relationship Id="rId14" Type="http://schemas.openxmlformats.org/officeDocument/2006/relationships/hyperlink" Target="mailto:sabina.cleary@canterbury.ac.nz" TargetMode="External"/><Relationship Id="rId15" Type="http://schemas.openxmlformats.org/officeDocument/2006/relationships/hyperlink" Target="mailto:judith.bennetts@canterbury.ac.nz" TargetMode="External"/><Relationship Id="rId16" Type="http://schemas.openxmlformats.org/officeDocument/2006/relationships/hyperlink" Target="mailto:m.stone@auckland.ac.nz" TargetMode="External"/><Relationship Id="rId17" Type="http://schemas.openxmlformats.org/officeDocument/2006/relationships/hyperlink" Target="mailto:kate.rice@otago.ac.nz" TargetMode="External"/><Relationship Id="rId18" Type="http://schemas.openxmlformats.org/officeDocument/2006/relationships/hyperlink" Target="mailto:i.mchale@auckland.ac.nz" TargetMode="External"/><Relationship Id="rId19" Type="http://schemas.openxmlformats.org/officeDocument/2006/relationships/hyperlink" Target="mailto:n.deroo@auckland.ac.nz" TargetMode="External"/><Relationship Id="rId63" Type="http://schemas.openxmlformats.org/officeDocument/2006/relationships/fontTable" Target="fontTable.xml"/><Relationship Id="rId64" Type="http://schemas.openxmlformats.org/officeDocument/2006/relationships/theme" Target="theme/theme1.xml"/><Relationship Id="rId50" Type="http://schemas.openxmlformats.org/officeDocument/2006/relationships/hyperlink" Target="http://esolonline.tki.org.nz/ESOL-Online/Teacher-needs/Teaching-and-learning-sequences/Units/Secondary-mainstream" TargetMode="External"/><Relationship Id="rId51" Type="http://schemas.openxmlformats.org/officeDocument/2006/relationships/hyperlink" Target="http://www.nzqa.govt.nz/about-us/events/best-practice-workshops/" TargetMode="External"/><Relationship Id="rId52" Type="http://schemas.openxmlformats.org/officeDocument/2006/relationships/hyperlink" Target="http://literacyonline.tki.org.nz/Literacy-Online/Secondary-Literacy/Teacher-needs/Literacy-in-the-learning-areas2/Literacy-in-Science/Teaching-Inquiry-Planning-to-meet-student-needs" TargetMode="External"/><Relationship Id="rId53" Type="http://schemas.openxmlformats.org/officeDocument/2006/relationships/hyperlink" Target="http://esolonline.tki.org.nz/ESOL-Online/Teacher-needs/Teaching-and-learning-sequences/Units/Secondary-mainstream" TargetMode="External"/><Relationship Id="rId54" Type="http://schemas.openxmlformats.org/officeDocument/2006/relationships/hyperlink" Target="http://www.nzqa.govt.nz/about-us/events/best-practice-workshops/" TargetMode="External"/><Relationship Id="rId55" Type="http://schemas.openxmlformats.org/officeDocument/2006/relationships/hyperlink" Target="http://youthguarantee.net.nz/start-your-journey/" TargetMode="External"/><Relationship Id="rId56" Type="http://schemas.openxmlformats.org/officeDocument/2006/relationships/hyperlink" Target="http://ncea.tki.org.nz/Vocational-Pathways-Internal-Assessment-Resources" TargetMode="External"/><Relationship Id="rId57" Type="http://schemas.openxmlformats.org/officeDocument/2006/relationships/hyperlink" Target="http://www.nzqa.govt.nz/about-us/events/best-practice-workshops/" TargetMode="External"/><Relationship Id="rId58" Type="http://schemas.openxmlformats.org/officeDocument/2006/relationships/hyperlink" Target="http://wired.ivvy.com/event/AKB002/" TargetMode="External"/><Relationship Id="rId59" Type="http://schemas.openxmlformats.org/officeDocument/2006/relationships/footer" Target="footer1.xml"/><Relationship Id="rId40" Type="http://schemas.openxmlformats.org/officeDocument/2006/relationships/hyperlink" Target="http://www.nzqa.govt.nz/qualifications-standards/qualifications/ncea/subjects/ag-and-hort-science/moderator-s-newsletter/may-2014/" TargetMode="External"/><Relationship Id="rId41" Type="http://schemas.openxmlformats.org/officeDocument/2006/relationships/hyperlink" Target="http://www.nzqa.govt.nz/qualifications-standards/qualifications/ncea/subjects/biology/moderator-s-newsletter/may-2014/" TargetMode="External"/><Relationship Id="rId42" Type="http://schemas.openxmlformats.org/officeDocument/2006/relationships/hyperlink" Target="http://www.nzqa.govt.nz/qualifications-standards/qualifications/ncea/subjects/chemistry/moderator-s-newsletter/february-2014/" TargetMode="External"/><Relationship Id="rId43" Type="http://schemas.openxmlformats.org/officeDocument/2006/relationships/hyperlink" Target="http://www.nzqa.govt.nz/qualifications-standards/qualifications/ncea/subjects/earth-and-space-science/moderator-s-newsletters/may-2014/" TargetMode="External"/><Relationship Id="rId44" Type="http://schemas.openxmlformats.org/officeDocument/2006/relationships/hyperlink" Target="http://www.nzqa.govt.nz/qualifications-standards/qualifications/ncea/subjects/physics/moderator-s-newsletter/february-2014/" TargetMode="External"/><Relationship Id="rId45" Type="http://schemas.openxmlformats.org/officeDocument/2006/relationships/hyperlink" Target="http://www.nzqa.govt.nz/qualifications-standards/qualifications/ncea/subjects/science/moderators-newsletter/february-2014/" TargetMode="External"/><Relationship Id="rId46" Type="http://schemas.openxmlformats.org/officeDocument/2006/relationships/hyperlink" Target="http://www.nzqa.govt.nz/qualifications-standards/qualifications/ncea/subjects/science/science-clarifications/" TargetMode="External"/><Relationship Id="rId47" Type="http://schemas.openxmlformats.org/officeDocument/2006/relationships/hyperlink" Target="http://www.nzqa.govt.nz/about-us/events/best-practice-workshops/" TargetMode="External"/><Relationship Id="rId48" Type="http://schemas.openxmlformats.org/officeDocument/2006/relationships/hyperlink" Target="http://www.nationalcollege.org.uk/media/604/DF/enhancing-internal-capacity.pdf" TargetMode="External"/><Relationship Id="rId49" Type="http://schemas.openxmlformats.org/officeDocument/2006/relationships/hyperlink" Target="http://literacyonline.tki.org.nz/Literacy-Online/Secondary-Literacy/Teacher-needs/Literacy-in-the-learning-areas2/Literacy-in-Science/Teaching-Inquiry-Planning-to-meet-student-needs"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m.stone@auckland.ac.nz" TargetMode="External"/><Relationship Id="rId9" Type="http://schemas.openxmlformats.org/officeDocument/2006/relationships/hyperlink" Target="mailto:kate.rice@otago.ac.nz" TargetMode="External"/><Relationship Id="rId30" Type="http://schemas.openxmlformats.org/officeDocument/2006/relationships/hyperlink" Target="http://seniorsecondary.tki.org.nz/Science" TargetMode="External"/><Relationship Id="rId31" Type="http://schemas.openxmlformats.org/officeDocument/2006/relationships/hyperlink" Target="http://seniorsecondary.tki.org.nz/Science/Ag-and-hort-science" TargetMode="External"/><Relationship Id="rId32" Type="http://schemas.openxmlformats.org/officeDocument/2006/relationships/hyperlink" Target="http://www.nzqa.govt.nz/qualifications-standards/qualifications/ncea/subjects/ag-and-hort-science/moderator-s-newsletter/may-2014/" TargetMode="External"/><Relationship Id="rId33" Type="http://schemas.openxmlformats.org/officeDocument/2006/relationships/hyperlink" Target="http://www.nzqa.govt.nz/qualifications-standards/qualifications/ncea/subjects/biology/moderator-s-newsletter/may-2014/" TargetMode="External"/><Relationship Id="rId34" Type="http://schemas.openxmlformats.org/officeDocument/2006/relationships/hyperlink" Target="http://www.nzqa.govt.nz/qualifications-standards/qualifications/ncea/subjects/chemistry/moderator-s-newsletter/february-2014/" TargetMode="External"/><Relationship Id="rId35" Type="http://schemas.openxmlformats.org/officeDocument/2006/relationships/hyperlink" Target="http://www.nzqa.govt.nz/qualifications-standards/qualifications/ncea/subjects/earth-and-space-science/moderator-s-newsletters/may-2014/" TargetMode="External"/><Relationship Id="rId36" Type="http://schemas.openxmlformats.org/officeDocument/2006/relationships/hyperlink" Target="http://www.nzqa.govt.nz/qualifications-standards/qualifications/ncea/subjects/physics/moderator-s-newsletter/february-2014/" TargetMode="External"/><Relationship Id="rId37" Type="http://schemas.openxmlformats.org/officeDocument/2006/relationships/hyperlink" Target="http://www.nzqa.govt.nz/qualifications-standards/qualifications/ncea/subjects/science/moderators-newsletter/february-2014/" TargetMode="External"/><Relationship Id="rId38" Type="http://schemas.openxmlformats.org/officeDocument/2006/relationships/hyperlink" Target="http://www.nzqa.govt.nz/qualifications-standards/qualifications/ncea/subjects/science/science-clarifications/" TargetMode="External"/><Relationship Id="rId39" Type="http://schemas.openxmlformats.org/officeDocument/2006/relationships/hyperlink" Target="http://www.nzqa.govt.nz/about-us/events/best-practice-workshops/" TargetMode="External"/><Relationship Id="rId20" Type="http://schemas.openxmlformats.org/officeDocument/2006/relationships/hyperlink" Target="mailto:sp.taylor@auckland.ac.nz" TargetMode="External"/><Relationship Id="rId21" Type="http://schemas.openxmlformats.org/officeDocument/2006/relationships/hyperlink" Target="mailto:stephen.williams@otago.ac.nz" TargetMode="External"/><Relationship Id="rId22" Type="http://schemas.openxmlformats.org/officeDocument/2006/relationships/hyperlink" Target="mailto:sabina.cleary@canterbury.ac.nz" TargetMode="External"/><Relationship Id="rId23" Type="http://schemas.openxmlformats.org/officeDocument/2006/relationships/hyperlink" Target="mailto:judith.bennetts@canterbury.ac.nz" TargetMode="External"/><Relationship Id="rId24" Type="http://schemas.openxmlformats.org/officeDocument/2006/relationships/hyperlink" Target="http://scienceonline.tki.org.nz/" TargetMode="External"/><Relationship Id="rId25" Type="http://schemas.openxmlformats.org/officeDocument/2006/relationships/hyperlink" Target="http://scienceonline.tki.org.nz/New-resources-to-support-science-education" TargetMode="External"/><Relationship Id="rId26" Type="http://schemas.openxmlformats.org/officeDocument/2006/relationships/hyperlink" Target="http://scienceonline.tki.org.nz/" TargetMode="External"/><Relationship Id="rId27" Type="http://schemas.openxmlformats.org/officeDocument/2006/relationships/hyperlink" Target="http://scienceonline.tki.org.nz/New-resources-to-support-science-education" TargetMode="External"/><Relationship Id="rId28" Type="http://schemas.openxmlformats.org/officeDocument/2006/relationships/hyperlink" Target="http://seniorsecondary.tki.org.nz/Science" TargetMode="External"/><Relationship Id="rId29" Type="http://schemas.openxmlformats.org/officeDocument/2006/relationships/hyperlink" Target="http://seniorsecondary.tki.org.nz/Science/Ag-and-hort-science" TargetMode="External"/><Relationship Id="rId60" Type="http://schemas.openxmlformats.org/officeDocument/2006/relationships/footer" Target="footer2.xml"/><Relationship Id="rId61" Type="http://schemas.openxmlformats.org/officeDocument/2006/relationships/header" Target="header1.xml"/><Relationship Id="rId62" Type="http://schemas.openxmlformats.org/officeDocument/2006/relationships/footer" Target="footer3.xml"/><Relationship Id="rId10" Type="http://schemas.openxmlformats.org/officeDocument/2006/relationships/hyperlink" Target="mailto:i.mchale@auckland.ac.nz" TargetMode="External"/><Relationship Id="rId11" Type="http://schemas.openxmlformats.org/officeDocument/2006/relationships/hyperlink" Target="mailto:n.deroo@auckland.ac.nz" TargetMode="External"/><Relationship Id="rId12" Type="http://schemas.openxmlformats.org/officeDocument/2006/relationships/hyperlink" Target="mailto:sp.taylor@auckland.ac.nz"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minedu.govt.nz/" TargetMode="External"/><Relationship Id="rId2"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1526</Words>
  <Characters>8703</Characters>
  <Application>Microsoft Macintosh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Issue 1 | Terms 1 and 2 | March 2009</vt:lpstr>
    </vt:vector>
  </TitlesOfParts>
  <Company>Team Solutions</Company>
  <LinksUpToDate>false</LinksUpToDate>
  <CharactersWithSpaces>10209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Issue 1 | Terms 1 and 2 | March 2009</dc:title>
  <dc:creator>Cynthia Orr</dc:creator>
  <cp:lastModifiedBy>Simon Taylor</cp:lastModifiedBy>
  <cp:revision>2</cp:revision>
  <cp:lastPrinted>2014-05-16T02:10:00Z</cp:lastPrinted>
  <dcterms:created xsi:type="dcterms:W3CDTF">2014-05-16T02:10:00Z</dcterms:created>
  <dcterms:modified xsi:type="dcterms:W3CDTF">2014-05-16T02:10:00Z</dcterms:modified>
</cp:coreProperties>
</file>